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4513"/>
        <w:gridCol w:w="2277"/>
        <w:gridCol w:w="837"/>
        <w:gridCol w:w="850"/>
        <w:gridCol w:w="1399"/>
      </w:tblGrid>
      <w:tr w:rsidR="00020B60" w:rsidTr="00020B60">
        <w:trPr>
          <w:trHeight w:val="829"/>
        </w:trPr>
        <w:tc>
          <w:tcPr>
            <w:tcW w:w="4513" w:type="dxa"/>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rPr>
                <w:rFonts w:ascii="Arial" w:hAnsi="Arial" w:cs="Arial"/>
                <w:sz w:val="24"/>
                <w:szCs w:val="24"/>
              </w:rPr>
            </w:pPr>
          </w:p>
        </w:tc>
        <w:tc>
          <w:tcPr>
            <w:tcW w:w="5363" w:type="dxa"/>
            <w:gridSpan w:val="4"/>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Приложение 10 к Закону Курганской области</w:t>
            </w:r>
          </w:p>
          <w:p w:rsidR="00393AD0" w:rsidRDefault="00020B60">
            <w:pPr>
              <w:widowControl w:val="0"/>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от  «</w:t>
            </w:r>
            <w:r w:rsidR="006B0E03">
              <w:rPr>
                <w:rFonts w:ascii="Arial" w:hAnsi="Arial" w:cs="Arial"/>
                <w:color w:val="000000"/>
                <w:sz w:val="24"/>
                <w:szCs w:val="24"/>
              </w:rPr>
              <w:t xml:space="preserve"> 24 » декабря </w:t>
            </w:r>
            <w:r>
              <w:rPr>
                <w:rFonts w:ascii="Arial" w:hAnsi="Arial" w:cs="Arial"/>
                <w:color w:val="000000"/>
                <w:sz w:val="24"/>
                <w:szCs w:val="24"/>
              </w:rPr>
              <w:t xml:space="preserve"> 2020 года  № </w:t>
            </w:r>
            <w:r w:rsidR="006B0E03">
              <w:rPr>
                <w:rFonts w:ascii="Arial" w:hAnsi="Arial" w:cs="Arial"/>
                <w:color w:val="000000"/>
                <w:sz w:val="24"/>
                <w:szCs w:val="24"/>
              </w:rPr>
              <w:t>130</w:t>
            </w:r>
            <w:bookmarkStart w:id="0" w:name="_GoBack"/>
            <w:bookmarkEnd w:id="0"/>
          </w:p>
          <w:p w:rsidR="00393AD0" w:rsidRDefault="00020B60">
            <w:pPr>
              <w:widowControl w:val="0"/>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 внесении изменений в Закон Курганской</w:t>
            </w:r>
          </w:p>
          <w:p w:rsidR="00393AD0" w:rsidRDefault="00020B60">
            <w:pPr>
              <w:widowControl w:val="0"/>
              <w:autoSpaceDE w:val="0"/>
              <w:autoSpaceDN w:val="0"/>
              <w:adjustRightInd w:val="0"/>
              <w:spacing w:after="0" w:line="240" w:lineRule="auto"/>
              <w:rPr>
                <w:rFonts w:ascii="Arial" w:hAnsi="Arial" w:cs="Arial"/>
                <w:sz w:val="24"/>
                <w:szCs w:val="24"/>
              </w:rPr>
            </w:pPr>
            <w:r>
              <w:rPr>
                <w:rFonts w:ascii="Arial" w:hAnsi="Arial" w:cs="Arial"/>
                <w:color w:val="000000"/>
                <w:sz w:val="24"/>
                <w:szCs w:val="24"/>
              </w:rPr>
              <w:t>области «Об  областном  бюджете на 2020 год и на плановый период 2021 и 2022 годов»</w:t>
            </w:r>
          </w:p>
        </w:tc>
      </w:tr>
      <w:tr w:rsidR="00020B60" w:rsidTr="00020B60">
        <w:trPr>
          <w:trHeight w:val="157"/>
        </w:trPr>
        <w:tc>
          <w:tcPr>
            <w:tcW w:w="4513" w:type="dxa"/>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rPr>
                <w:rFonts w:ascii="Arial" w:hAnsi="Arial" w:cs="Arial"/>
                <w:sz w:val="24"/>
                <w:szCs w:val="24"/>
              </w:rPr>
            </w:pPr>
          </w:p>
        </w:tc>
        <w:tc>
          <w:tcPr>
            <w:tcW w:w="5363" w:type="dxa"/>
            <w:gridSpan w:val="4"/>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rPr>
                <w:rFonts w:ascii="Arial" w:hAnsi="Arial" w:cs="Arial"/>
                <w:sz w:val="24"/>
                <w:szCs w:val="24"/>
              </w:rPr>
            </w:pPr>
          </w:p>
        </w:tc>
      </w:tr>
      <w:tr w:rsidR="00020B60" w:rsidTr="00020B60">
        <w:trPr>
          <w:trHeight w:val="829"/>
        </w:trPr>
        <w:tc>
          <w:tcPr>
            <w:tcW w:w="4513" w:type="dxa"/>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rPr>
                <w:rFonts w:ascii="Arial" w:hAnsi="Arial" w:cs="Arial"/>
                <w:sz w:val="24"/>
                <w:szCs w:val="24"/>
              </w:rPr>
            </w:pPr>
          </w:p>
        </w:tc>
        <w:tc>
          <w:tcPr>
            <w:tcW w:w="5363" w:type="dxa"/>
            <w:gridSpan w:val="4"/>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rPr>
                <w:rFonts w:ascii="Arial" w:hAnsi="Arial" w:cs="Arial"/>
                <w:sz w:val="24"/>
                <w:szCs w:val="24"/>
              </w:rPr>
            </w:pPr>
            <w:r>
              <w:rPr>
                <w:rFonts w:ascii="Arial" w:hAnsi="Arial" w:cs="Arial"/>
                <w:color w:val="000000"/>
                <w:sz w:val="24"/>
                <w:szCs w:val="24"/>
              </w:rPr>
              <w:t>«Приложение 12 к Закону Курганской области</w:t>
            </w:r>
            <w:r>
              <w:rPr>
                <w:rFonts w:ascii="Arial" w:hAnsi="Arial" w:cs="Arial"/>
                <w:color w:val="000000"/>
                <w:sz w:val="24"/>
                <w:szCs w:val="24"/>
              </w:rPr>
              <w:br/>
              <w:t>от 12 декабря 2019 года № 169</w:t>
            </w:r>
            <w:r>
              <w:rPr>
                <w:rFonts w:ascii="Arial" w:hAnsi="Arial" w:cs="Arial"/>
                <w:color w:val="000000"/>
                <w:sz w:val="24"/>
                <w:szCs w:val="24"/>
              </w:rPr>
              <w:br/>
              <w:t>«Об  областном  бюджете на 2020 год и на плановый период 2021 и 2022 годов»</w:t>
            </w:r>
          </w:p>
        </w:tc>
      </w:tr>
      <w:tr w:rsidR="00020B60" w:rsidTr="00020B60">
        <w:trPr>
          <w:trHeight w:val="858"/>
        </w:trPr>
        <w:tc>
          <w:tcPr>
            <w:tcW w:w="9876" w:type="dxa"/>
            <w:gridSpan w:val="5"/>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rPr>
                <w:rFonts w:ascii="Arial" w:hAnsi="Arial" w:cs="Arial"/>
                <w:sz w:val="24"/>
                <w:szCs w:val="24"/>
              </w:rPr>
            </w:pPr>
          </w:p>
        </w:tc>
      </w:tr>
      <w:tr w:rsidR="00020B60" w:rsidTr="00020B60">
        <w:trPr>
          <w:trHeight w:val="316"/>
        </w:trPr>
        <w:tc>
          <w:tcPr>
            <w:tcW w:w="9876" w:type="dxa"/>
            <w:gridSpan w:val="5"/>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4"/>
                <w:szCs w:val="24"/>
              </w:rPr>
            </w:pPr>
            <w:r>
              <w:rPr>
                <w:rFonts w:ascii="Arial" w:hAnsi="Arial" w:cs="Arial"/>
                <w:b/>
                <w:bCs/>
                <w:color w:val="000000"/>
                <w:sz w:val="24"/>
                <w:szCs w:val="24"/>
              </w:rPr>
              <w:t>Распределение бюджетных ассигнований по целевым статьям (государственным программам и непрограммным направлениям деятельности), группам и подгруппам видов расходов классификации расходов областного бюджета на 2020 год</w:t>
            </w:r>
          </w:p>
        </w:tc>
      </w:tr>
      <w:tr w:rsidR="00020B60" w:rsidTr="00020B60">
        <w:trPr>
          <w:trHeight w:val="406"/>
        </w:trPr>
        <w:tc>
          <w:tcPr>
            <w:tcW w:w="9876" w:type="dxa"/>
            <w:gridSpan w:val="5"/>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rPr>
                <w:rFonts w:ascii="Arial" w:hAnsi="Arial" w:cs="Arial"/>
                <w:sz w:val="24"/>
                <w:szCs w:val="24"/>
              </w:rPr>
            </w:pPr>
          </w:p>
        </w:tc>
      </w:tr>
      <w:tr w:rsidR="00393AD0">
        <w:trPr>
          <w:trHeight w:val="269"/>
        </w:trPr>
        <w:tc>
          <w:tcPr>
            <w:tcW w:w="4513" w:type="dxa"/>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rPr>
                <w:rFonts w:ascii="Arial" w:hAnsi="Arial" w:cs="Arial"/>
                <w:sz w:val="24"/>
                <w:szCs w:val="24"/>
              </w:rPr>
            </w:pPr>
          </w:p>
        </w:tc>
        <w:tc>
          <w:tcPr>
            <w:tcW w:w="2277" w:type="dxa"/>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rPr>
                <w:rFonts w:ascii="Arial" w:hAnsi="Arial" w:cs="Arial"/>
                <w:sz w:val="24"/>
                <w:szCs w:val="24"/>
              </w:rPr>
            </w:pPr>
          </w:p>
        </w:tc>
        <w:tc>
          <w:tcPr>
            <w:tcW w:w="837" w:type="dxa"/>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rPr>
                <w:rFonts w:ascii="Arial" w:hAnsi="Arial" w:cs="Arial"/>
                <w:sz w:val="24"/>
                <w:szCs w:val="24"/>
              </w:rPr>
            </w:pPr>
          </w:p>
        </w:tc>
        <w:tc>
          <w:tcPr>
            <w:tcW w:w="850" w:type="dxa"/>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rPr>
                <w:rFonts w:ascii="Arial" w:hAnsi="Arial" w:cs="Arial"/>
                <w:sz w:val="24"/>
                <w:szCs w:val="24"/>
              </w:rPr>
            </w:pPr>
          </w:p>
        </w:tc>
        <w:tc>
          <w:tcPr>
            <w:tcW w:w="1399" w:type="dxa"/>
            <w:tcMar>
              <w:top w:w="0" w:type="dxa"/>
              <w:left w:w="0" w:type="dxa"/>
              <w:bottom w:w="0" w:type="dxa"/>
              <w:right w:w="0" w:type="dxa"/>
            </w:tcMar>
            <w:vAlign w:val="bottom"/>
          </w:tcPr>
          <w:p w:rsidR="00393AD0" w:rsidRDefault="00020B60">
            <w:pPr>
              <w:widowControl w:val="0"/>
              <w:autoSpaceDE w:val="0"/>
              <w:autoSpaceDN w:val="0"/>
              <w:adjustRightInd w:val="0"/>
              <w:spacing w:after="0" w:line="240" w:lineRule="auto"/>
              <w:jc w:val="right"/>
              <w:rPr>
                <w:rFonts w:ascii="Arial" w:hAnsi="Arial" w:cs="Arial"/>
                <w:sz w:val="24"/>
                <w:szCs w:val="24"/>
              </w:rPr>
            </w:pPr>
            <w:r>
              <w:rPr>
                <w:rFonts w:ascii="Arial" w:hAnsi="Arial" w:cs="Arial"/>
                <w:color w:val="000000"/>
                <w:sz w:val="20"/>
                <w:szCs w:val="20"/>
              </w:rPr>
              <w:t>(тыс. руб.)</w:t>
            </w:r>
          </w:p>
        </w:tc>
      </w:tr>
    </w:tbl>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sz w:val="2"/>
          <w:szCs w:val="2"/>
        </w:rPr>
        <w:br/>
      </w:r>
    </w:p>
    <w:tbl>
      <w:tblPr>
        <w:tblW w:w="0" w:type="auto"/>
        <w:tblInd w:w="10" w:type="dxa"/>
        <w:tblLayout w:type="fixed"/>
        <w:tblLook w:val="0000" w:firstRow="0" w:lastRow="0" w:firstColumn="0" w:lastColumn="0" w:noHBand="0" w:noVBand="0"/>
      </w:tblPr>
      <w:tblGrid>
        <w:gridCol w:w="5822"/>
        <w:gridCol w:w="1617"/>
        <w:gridCol w:w="846"/>
        <w:gridCol w:w="1616"/>
      </w:tblGrid>
      <w:tr w:rsidR="00393AD0">
        <w:trPr>
          <w:trHeight w:val="432"/>
          <w:tblHeader/>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Наименование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ЦСР</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ВР</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Сумма</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в сфере социальной защиты населения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01 0 00 00000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8 388 970,8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Выполнение обязательств по предоставлению мер социальной поддержки отдельных категорий граждан</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3 454 170,0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Ежемесячная денежная выплата при рождении третьего ребенка или последующих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01 0 01 10840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9 403,3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01 0 01 10840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9 403,3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 профилактике, предупреждению, ликвидации последствий распространения коронавирусной инфекции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30 450,0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18 460,0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18 460,0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18 460,0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Компенсация расходов на проезд больных с хронической почечной недостаточностью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4 832,0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4 790,0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протезно-ортопедическими изделиями отдельных категорий граждан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реализацию Закона Курганской области от 6 декабря 2006 года № 205 "О дополнительных мерах социальной поддержки проживающих на территории Курганской области родителей лиц, погибших (умерших) вследствие выполнения задач в условиях вооруженного </w:t>
            </w:r>
            <w:r>
              <w:rPr>
                <w:rFonts w:ascii="Arial" w:hAnsi="Arial" w:cs="Arial"/>
                <w:color w:val="000000"/>
                <w:sz w:val="20"/>
                <w:szCs w:val="20"/>
              </w:rPr>
              <w:lastRenderedPageBreak/>
              <w:t>конфликта в Чеченской Республике и в ходе контртеррористических операций на территории Северо-Кавказского региона, а также родителей лиц, погибших при выполнении задач в условиях чрезвычайного положения и при вооруженных конфликтах на территориях государств Закавказья, Прибалтики, Республики Таджикистан"</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01 0 01 11040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Дополнительные меры социальной поддержки инвалидов по зрению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439,0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социального пособия на погребение и возмещение расходов по гарантированному перечню услуг по погребению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10 500,0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30 ноября 2007 года № 314 "О дополнительных мерах социальной поддержки вдов (вдовцов) Героев Социалистического Труда, проживающих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Доплаты к пенсиям государственных служащих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61 650,0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5 декабря 2005 года № 100 "О дополнительных мерах социальной поддержки проживающих на территории Курганской области родителей лиц, погибших (умерших) вследствие участия в боевых действиях в Афганистане"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281,0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4 декабря 2003 года № 358 "Об установлении ежемесячной доплаты к пенсии по инвалидности инвалидам боевых действий, проживающим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Компенсация расходов на уплату взноса на капитальный ремонт общего имущества в многоквартирном доме отдельным категориям граждан</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12 842,6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12 492,6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Губернаторская единовременная выплата отдельным категориям граждан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3 863,4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113,4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6 ноября 2007 года № 305 "О знаке отличия Курганской области "Материнская слава"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359,0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выплату ежемесячного пособия беременным женщинам, вставшим на учет в медицинские учреждения в ранние сроки беременности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4 235,0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4 188,0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выплату единовременного пособия при рождении (усыновлении) одновременно двух и более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1 364,0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предоставление субсидий для улучшения жилищных условий (приобретения или строительства жилья, в том числе индивидуального) при рождении (усыновлении) одновременно трех и более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3 015,1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3 015,1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Единовременная денежная выплата малоимущим семьям, имеющим десять и более несовершеннолетних детей, в том числе усыновленных, на приобретение автотранспорта либо строительство объекта индивидуального жилищного строительства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ежемесячной выплатой на детей в возрасте от трех до семи лет включительно</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01 0 01 13020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17 503,6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01 0 01 13020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17 503,6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01 0 01 51370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51 867,2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01 0 01 51370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803,5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01 0 01 51370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51 063,7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113 286,5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1 673,5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111 613,0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Оплата жилищно-коммунальных услуг отдельным категориям граждан</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390 037,6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5 763,6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384 274,0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7 521,3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7 363,7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115,5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113,8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за счет средств резервного фонда Правительства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5380F</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60 794,6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5380F</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5380F</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60 782,2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пособий по уходу за ребенком до достижения им возраста полутора лет гражданам, не подлежащим обязательному социальному страхованию на случай временной нетрудоспособности и в связи с материнством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351 157,2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6 694,0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344 463,2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пособий при рождении ребенка гражданам, не подлежащим обязательному социальному страхованию на случай временной нетрудоспособности и в связи с материнством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44 541,3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43 883,3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Осуществление переданных органам государственной власти субъектов Российской Федерации полномочий Российской Федерации по выплате единовременных пособий женщинам, вставшим на учет в медицинских учреждениях в ранние сроки беременности, уволенным в связи с ликвидацией организаций, прекращением деятельности (полномочий) физическими лицами в установленном порядке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пособий по беременности и родам женщинам, уволенным в связи с ликвидацией организаций, прекращением деятельности (полномочий) физическими лицами в установленном порядке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ежемесячных выплат на детей в возрасте от трех до семи лет включительно</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R3020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1 350 355,2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R3020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1 350 355,2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R302F</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893 896,2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R302F</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893 896,2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R4620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8 319,2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R4620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8 319,2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социальной помощи гражданам, находящимся в трудной жизненной ситуации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516 539,7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 профилактике, предупреждению, ликвидации последствий распространения коронавирусной инфекции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01 0 02 10920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33 910,7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01 0 02 10920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33 910,7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01 0 02 10920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18 009,6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01 0 02 10920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15 901,1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содействия в предоставлении социальной помощи, не относящейся к социальным услугам, в виде получения молодняка крупного рогатого скота, свиней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01 0 02 11090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-8 026,9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01 0 02 11090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-8 026,9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01 0 02 11090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-6 062,3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01 0 02 11090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-1 964,6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нуждающимся гражданам, указанным в статье 15 Федерального закона от 28 декабря 2013 года № 442-ФЗ "Об основах социального обслуживания граждан в Российской Федерации", срочных социальных услуг в виде набора продуктов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-25 883,8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-25 883,8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-11 947,3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-13 936,5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Ежемесячное пособие на улучшение питания малоимущим семьям, воспитывающим восемь и более несовершеннолетних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922,2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гражданам субсидий на оплату жилого помещения и коммунальных услуг</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316 106,7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312 506,7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социальной помощи гражданам, находящимся в трудной жизненной ситуации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компенсации малоимущим гражданам стоимости проезда за пределы Курганской области к месту оказания лечебно-консультативной помощи и обратно</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Социальные выплаты студентам из малоимущих семей и малоимущим одиноко проживающим студентам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2 030,0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единовременного пособия на развитие личного подсобного хозяйства на основании социального контракта малоимущим семьям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01 0 02 11590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01 0 02 11590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государственной социальной помощи на основании социального контракта отдельным категориям граждан</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01 0 02 14340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3 481,0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01 0 02 14340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3 481,0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государственной социальной помощи на основании социального контракта отдельным категориям граждан</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R4040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191 904,8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R4040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191 266,7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R4040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638,1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потребности граждан пожилого возраста, инвалидов, включая детей-инвалидов, детей в качественном, доступном и безопасном социальном обслуживании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1 915 722,2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50 813,0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50 813,0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50 813,0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1 770 755,9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1 770 755,9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1 614 356,8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156 399,1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Герметизация фасадов ГБУ "Областной социально-реабилитационный центр для несовершеннолетних" Петуховский филиал"</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01 0 03 17010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01 0 03 17010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01 0 03 17010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Капитальный ремонт здания ГБУ "ПНИ "Зеленый Бор"</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1705Я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18 600,0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1705Я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18 600,0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1705Я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18 600,0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14 480,9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14 480,9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14 480,9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01 0 03 58340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60 117,7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01 0 03 58340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60 117,7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01 0 03 58340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60 117,7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расходов, связанных с оплатой отпусков и выплатой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 нагрузку, в том числе на компенсацию ранее произведенных расходов на указанные цели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01 0 03 58370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586,7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01 0 03 58370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586,7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01 0 03 58370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586,7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01 0 03 59400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01 0 03 59400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01 0 03 59400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эффективности деятельности органов и учреждений социальной защиты населения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188 990,1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50 113,6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rFonts w:ascii="Arial" w:hAnsi="Arial" w:cs="Arial"/>
                <w:color w:val="000000"/>
                <w:sz w:val="20"/>
                <w:szCs w:val="20"/>
              </w:rPr>
              <w:lastRenderedPageBreak/>
              <w:t>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48 730,6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1 233,0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137 939,8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122 985,6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14 250,3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352,3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351,6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936,7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936,7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содержанию органов опеки и попечительства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756 188,0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компенсации стоимости проезда к месту лечения и обратно детям-сиротам и детям, оставшимся без попечения родителей, а также лицам из числа детей-сирот и детей, оставшихся без попечения родителей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Содержание детей в приемных семьях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306 954,1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306 954,1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306 954,1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вознаграждения опекунам (попечителям), приемным родителям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243 761,8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243 761,8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243 761,8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Содержание детей в семьях опекунов (попечителей)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119 925,5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119 925,5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119 925,5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 социальной поддержки детей-сирот и детей, оставшихся без попечения родителей, лиц из числа детей-сирот и детей, оставшихся без попечения родителей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7 860,6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7 860,6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7 860,6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при достижении усыновленным (удочеренным) ребенком 10-летнего возраста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по истечении трех лет после усыновления (удочерения) ребенка-сироты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при получении усыновленным (удочеренным) ребенком основного общего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при получении усыновленным (удочеренным) ребенком среднего общего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по окончании усыновленным (удочеренным) ребенком специальной (коррекционной) общеобразовательной школы (школы-интерната) VIII вида, специального (коррекционного) класса общеобразовательной организации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содержанию органов опеки и попечительства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41 815,0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41 815,0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41 815,0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содержанию органов местного самоуправления, осуществляющих полномочия по обеспечению жилыми помещениями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01 0 05 12390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5 670,4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01 0 05 12390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5 670,4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01 0 05 12390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5 670,4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Однократное обеспечение ремонта жилых помещений, принадлежащих детям-сиротам и детям, оставшимся без попечения родителей, на праве собственности, при подготовке их к заселению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2 717,8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2 717,8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2 717,8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единовременного пособия при всех формах устройства детей, лишенных родительского попечения, в семью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01 0 05 52600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10 756,8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01 0 05 52600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10 756,8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01 0 05 52600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10 756,8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"Финансовая поддержка семей при рождении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1 546 329,8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6 ноября 2007 года № 305 "О знаке отличия Курганской области "Материнская слава"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498,3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выплату единовременного пособия при рождении (усыновлении) одновременно двух и более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1 986,0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Ежемесячная денежная выплата при рождении третьего ребенка или последующих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50840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889 298,5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50840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889 298,5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Ежемесячная выплата в связи с рождением (усыновлением) первого ребенка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55730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654 531,3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55730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2 997,0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55730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651 534,3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 обеспечении пожарной безопасности объектов системы социальной защиты населения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7 211,0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Разработка проектно-сметной документации и проведение мероприятий по обеспечению противопожарной безопасности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7 211,0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7 211,0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491,0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6 720,0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6 628,0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01 1 01 10990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информационного общества  и формирование электронного правительства в сфере социальной защиты населения Курганской области "</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01 2 00 00000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информационной безопасности в системе социальной защиты населения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01 2 01 00000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01 2 01 19990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01 2 01 19990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"Старшее поколение"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02 0 00 00000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923 497,0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Укрепление социальной защищённости граждан пожилого возраста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923 307,2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ежемесячной денежной выплатой ветеранов труда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281 000,0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277 000,0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ежемесячной жилищно-коммунальной выплатой ветеранов труда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584 200,2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7 637,0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576 563,2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ежемесячной денежной выплатой тружеников тыла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16 808,0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16 516,0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ежемесячной жилищно-коммунальной выплатой тружеников тыла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23 423,0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399,0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23 024,0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ежемесячной денежной выплатой реабилитированных лиц и лиц, признанных пострадавшими от политических репрессий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6 323,0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6 229,0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Обеспечение ежемесячной жилищно-коммунальной выплатой реабилитированных лиц и лиц, признанных пострадавшими от политических репрессий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9 731,0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9 587,0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Курганской области от 30 декабря 2002 года № 270 "О почетном звании Курганской области "Почетный гражданин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1 722,0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Единовременная денежная выплата на проведение капитального ремонта жилых помещений гражданам из числа военнослужащих, проходивших военную службу в воинских частях, штабах и учреждениях, входивших в состав действующей армии в период Великой Отечественной войны 1941 - 1945 годов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02 0 01 11380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коммуникационных связей и развитие интеллектуального потенциала граждан пожилого возраста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свободного времени и культурного досуга граждан пожилого возраста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Кадровое обеспечение деятельности по работе с гражданами пожилого возраста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независимой системы оценки качества работы организаций социального обслуживания Курганской области, предоставляющих социальные услуги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02 0 05 19990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02 0 05 19990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"Доступная среда для инвалидов"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04 0 00 00000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29 523,2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условий для получения детьми-инвалидами качественного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4 424,3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государственной программы Российской Федерации "Доступная среда"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01 R0270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3 944,3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01 R0270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3 944,3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01 R0270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3 944,3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доступности и качества реабилитационных услуг</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2 002,4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государственной программы Российской Федерации "Доступная среда"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03 R0270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2 002,4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03 R0270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2 002,4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уровня доступности и услуг жизнедеятельности инвалидов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23 096,5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для инвалидов и детей-инвалидов технических средств реабилитации, не включенных в федеральный перечень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04 0 04 11600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04 0 04 11600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8 500,0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04 0 04 11600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04 0 04 11600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расходов инвалидам с нарушением функции зрения за проезд в реабилитационные центры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04 0 04 11620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04 0 04 11620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04 0 04 11620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сфере реабилитации и абилитации инвалидов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R5140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9 996,5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R5140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950,4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R5140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9 046,1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R5140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7 211,4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04 R5140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1 834,7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"Поддержка социально ориентированных некоммерческих организаций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05 0 00 00000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12 080,0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государственной поддержки в виде субсидий на финансирование социальных программ и общественно значимых проектов  социально ориентированных  некоммерческих организаций на конкурсной основе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12 080,0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12 080,0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12 080,0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12 080,0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образования и реализация государственной молодежной политики"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06 0 00 00000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11 879 636,6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качества оказания государственных услуг, исполнения государственных функций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73 084,7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40 059,2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rFonts w:ascii="Arial" w:hAnsi="Arial" w:cs="Arial"/>
                <w:color w:val="000000"/>
                <w:sz w:val="20"/>
                <w:szCs w:val="20"/>
              </w:rPr>
              <w:lastRenderedPageBreak/>
              <w:t>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06 0 01 10900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36 139,2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3 861,6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22 330,0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15 756,5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6 345,5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Противодействие коррупции в сфере деятельности Департамента образования и науки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06 0 01 12100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06 0 01 12100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Независимая оценка качества образовательной деятельности организаций, осуществляющих образовательную деятельность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06 0 01 12300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06 0 01 12300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06 0 01 12300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307,0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06 0 01 12300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06 0 01 12300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государственных учреждений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06 0 01 17230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481,4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06 0 01 17230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481,4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06 0 01 59900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9 191,1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06 0 01 59900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6 180,5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06 0 01 59900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2 593,8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автономным </w:t>
            </w:r>
            <w:r>
              <w:rPr>
                <w:rFonts w:ascii="Arial" w:hAnsi="Arial" w:cs="Arial"/>
                <w:color w:val="000000"/>
                <w:sz w:val="20"/>
                <w:szCs w:val="20"/>
              </w:rPr>
              <w:lastRenderedPageBreak/>
              <w:t>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06 0 01 59900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411,5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06 0 01 59900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411,5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06 0 01 59900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общего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9 540 466,4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образовательной сети и финансово-экономических механизмов, обеспечивающих равный доступ к услугам общего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1 432 198,7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Расширение доступа к образовательным и информационным ресурсам сети Интернет</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родителям (законным представителям) детей, посещающих образовательные организации, реализующие образовательную программу дошкольного образования, компенсации платы, взимаемой с родителей (законных представителей) за присмотр и уход за детьми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68 007,0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68 007,0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68 007,0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Компенсация части потерь в доходах организациям железнодорожного транспорта в связи с принятием субъектами Российской Федерации решений об установлении льгот по тарифам на проезд учащихся и воспитанников общеобразовательных организаций, обучающихся очной формы обучения профессиональных образовательных организаций и образовательных организаций высшего образования железнодорожным транспортом общего пользования в пригородном сообщении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6 923,0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6 923,0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питанием обучающихся общеобразовательных организаций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69 515,3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50 221,3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50 221,3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19 294,0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19 294,0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Поставка, установка, монтаж, оснащение модульного здания общежития в с.Косолапово Целинного района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Пристрой спортивного зала к филиалу МБОУ "Целинная СОШ им. Н.Д.Томина"-"Матвеевская ООШ" (модульный пристрой спортзала)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государственных учреждений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12 571,3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12 571,3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12 571,3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государственных учреждений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1723Я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6 468,0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1723Я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6 468,0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1723Я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6 468,0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муниципальной системы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658 780,6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658 780,6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658 780,6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муниципальной системы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1724Я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426 632,0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1724Я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426 632,0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1724Я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426 632,0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Пристрой к общеобразовательной организации в с.Канаши Шадринского района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2 840,6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2 840,6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2 840,6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Пристрой спального корпуса на 110 воспитанников к существующему зданию ГОУ "Пионерская специальная (коррекционная) школа-интернат" I этап: строительство пристроя спального корпуса на 16 мест" в с.Пионерское, Макушинского района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Проектирование детских садов-яслей, яслей и пристроев к детским садам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06 1 01 17390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4 183,0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06 1 01 17390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4 183,0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06 1 01 17390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4 183,0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47 576,4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47 576,4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47 576,4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финансовой помощи в проведении мероприятий по капитальному ремонту зданий общеобразовательных организаций за счет средств резервного фонда Правительства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06 1 01 56800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10 484,8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06 1 01 56800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10 484,8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06 1 01 56800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10 484,8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R2550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61 420,7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R2550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61 420,7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R2550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61 420,7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Модернизация содержания, механизмов и технологий общего образования, совершенствование образовательной среды для обеспечения готовности детей дошкольного возраста к обучению в общеобразовательной организации, выпускников общеобразовательных организаций к дальнейшему продолжению образования и началу профессиональной </w:t>
            </w:r>
            <w:r>
              <w:rPr>
                <w:rFonts w:ascii="Arial" w:hAnsi="Arial" w:cs="Arial"/>
                <w:color w:val="000000"/>
                <w:sz w:val="20"/>
                <w:szCs w:val="20"/>
              </w:rPr>
              <w:lastRenderedPageBreak/>
              <w:t>деятельности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06 1 02 00000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7 508 312,3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мероприятий по профилактике, предупреждению, ликвидации последствий распространения коронавирусной инфекции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3 620,0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3 620,0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3 620,0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льготного проезда обучающихся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7 226,8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5 226,8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5 226,8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6 910,0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1 071,5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510,7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5 327,8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5 327,8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767 046,9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157 583,9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31 880,1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575 520,3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575 520,3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1 938,4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государственного стандарта дошкольного образования на оплату труда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2 053 616,9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2 053 616,9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2 053 616,9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государственного стандарта дошкольного образования на учебно-наглядные пособия, технические средства обучения, игры, игрушки, расходные материалы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36 729,0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36 729,0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36 729,0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государственного стандарта общего образования </w:t>
            </w:r>
            <w:r>
              <w:rPr>
                <w:rFonts w:ascii="Arial" w:hAnsi="Arial" w:cs="Arial"/>
                <w:color w:val="000000"/>
                <w:sz w:val="20"/>
                <w:szCs w:val="20"/>
              </w:rPr>
              <w:lastRenderedPageBreak/>
              <w:t>на оплату труда работников общеобразовательных организаций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06 1 02 12030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4 030 208,6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4 030 208,6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4 030 208,6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государственного стандарта общего образования на обеспечение учебного процесса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190 908,9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190 908,9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190 908,9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финансовое обеспечение получения гражданами дошкольного образования в частных дошкольных образовательных организациях и дошкольного, начального общего, основного общего и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22 479,0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22 479,0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Выявление и поддержка одаренных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2 112,1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487,9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R3030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171 950,0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R3030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165 362,3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R3030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165 362,3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R3030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6 587,7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R3030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6 587,7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R3040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214 590,2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R3040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212 930,2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R3040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212 930,2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R3040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1 660,0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R3040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1 660,0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качества образования в школах с низкими результатами обучения и в школах, функционирующих в неблагоприятных социальных условиях, путем реализации региональных проектов и распространения их результатов в субъектах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R5380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R5380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R5380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востребованной региональной системы оценки качества общего образования и образовательных результатов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24 400,0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и проведение государственной итоговой аттестации и единого государственного экзамена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06 1 03 12220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24 400,0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w:t>
            </w:r>
            <w:r>
              <w:rPr>
                <w:rFonts w:ascii="Arial" w:hAnsi="Arial" w:cs="Arial"/>
                <w:color w:val="000000"/>
                <w:sz w:val="20"/>
                <w:szCs w:val="20"/>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06 1 03 12220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06 1 03 12220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23 360,0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06 1 03 12220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06 1 03 12220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"Современная школа"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42 439,5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E1 51690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26 809,4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E1 51690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25 692,4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E1 51690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25 692,4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E1 51690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1 117,0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E1 51690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1 117,0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E1 51870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15 630,1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E1 51870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15 630,1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E1 51870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15 630,1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"Успех каждого ребенка"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24 343,2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E2 50970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24 343,2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E2 50970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24 343,2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E2 50970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24 343,2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"Цифровая образовательная среда "</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119 736,1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E4 52100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119 736,1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E4 52100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119 736,1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E4 52100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119 736,1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"Содействие занятости женщин - создание условий дошкольного образования для детей в возрасте до трех лет"</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P2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389 036,6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P2 51590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44 589,5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P2 51590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44 589,5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P2 51590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44 589,5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P2 52320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344 447,1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P2 52320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344 447,1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P2 52320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344 447,1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профессионального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1 174 784,6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качества реализации программ профессионального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1 159 488,7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 профилактике, предупреждению, ликвидации последствий распространения коронавирусной инфекции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льготного проезда обучающихся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Стипендии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70 923,0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70 923,0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70 923,0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133 852,0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111 019,0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22 833,0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22 833,0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7 659,0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7 659,0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7 659,0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857 611,5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857 611,5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857 611,5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здания студенческого общежития ГБПОУ "КТК" на 79 мест, расположенного по адресу: г. Курган, ул. Дзержинского, 19</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06 2 01 17060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06 2 01 17060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06 2 01 17060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государственных учреждений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06 2 01 17230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06 2 01 17230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06 2 01 17230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государственных учреждений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1723Я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21 800,0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1723Я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21 800,0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1723Я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21 800,0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Мероприятия государственной программы Российской Федерации "Доступная среда"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R0270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5 015,9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R0270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5 015,9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R0270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5 015,9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условий для получения среднего профессионального образования людьми с ограниченными возможностями здоровья посредством разработки нормативно-методической базы и поддержки инициативных проектов в субъектах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R5340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4 557,3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R5340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4 557,3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R5340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4 557,3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"Цифровая образовательная среда "</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E4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11 295,9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E4 52100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11 295,9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E4 52100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11 295,9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E4 52100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11 295,9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"Молодые профессионалы (Повышение конкурентоспособности профессионального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E6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E6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E6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E6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"Реализация государственной молодежной политики, воспитания и дополнительного образования детей и молодежи"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152 241,2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эффективной системы социализации и самореализации молодежи, развития ее потенциала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4 300,0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06 3 01 12160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06 3 01 12160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Именные стипендии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06 3 01 12170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06 3 01 12170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06 3 01 12170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06 3 01 12170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государственных учреждений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06 3 01 17230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06 3 01 17230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06 3 01 17230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эффективной системы дополнительного образования детей и молодежи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51 543,8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предоставления дополнительного образования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06 3 03 10910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47 690,9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06 3 03 10910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47 690,9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06 3 03 10910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23 239,5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06 3 03 10910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24 451,4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мероприятий по профилактике, предупреждению, ликвидации последствий распространения коронавирусной инфекции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06 3 03 10920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06 3 03 10920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06 3 03 10920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3 760,0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3 640,0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2 370,0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1 270,0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"Успех каждого ребенка"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87 861,9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детских технопарков "Кванториум"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E2 51730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73 355,8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E2 51730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73 355,8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E2 51730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73 355,8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современных управленческих и организационно-экономических механизмов в системе дополнительного образования детей в субъектах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E2 55370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14 506,1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E2 55370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14 506,1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E2 55370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2 952,0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E2 55370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11 554,1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"Социальная активность"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E8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8 535,5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E8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E8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E8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Всероссийского конкурса лучших региональных практик поддержки волонтерства "Регион добрых дел"</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E8 54120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7 935,5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E8 54120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7 935,5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E8 54120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7 935,5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"Защита прав детей, государственная поддержка детей-сирот и детей, оставшихся без попечения родителей, детей с особыми нуждами"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31 168,9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равных прав доступа детей с ограниченными возможностями здоровья к услугам в сфере образования и воспитания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30 902,9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 профилактике, предупреждению, ликвидации последствий распространения коронавирусной инфекции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06 4 01 10920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591,5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06 4 01 10920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591,5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06 4 01 10920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591,5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30 311,4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30 311,4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30 311,4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у воспитанников из числа детей-сирот, обучающихся с ограниченными возможностями здоровья позитивного социального и трудового опыта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181,0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"Поддержка семей, имеющих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E3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некоммерческих организаций в целях оказания психолого-педагогической, методической и консультативной помощи гражданам, имеющим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E3 62292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E3 62292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E3 62292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"Кадровое обеспечение системы образования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69 235,0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комплекса мер по привлечению и закреплению молодых специалистов в системе образования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23 814,0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02 R2560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02 R2560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системы непрерывного педагогического образования в соответствии с профессиональными стандартами в сфере образования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45 421,0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предоставления дополнительного профессионального образования педагогическим работникам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06 5 03 12130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17 935,0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06 5 03 12130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06 5 03 12130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17 407,0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06 5 03 12130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17 407,0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06 5 03 12130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446,3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06 5 03 12130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446,3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дополнительного профессионального </w:t>
            </w:r>
            <w:r>
              <w:rPr>
                <w:rFonts w:ascii="Arial" w:hAnsi="Arial" w:cs="Arial"/>
                <w:color w:val="000000"/>
                <w:sz w:val="20"/>
                <w:szCs w:val="20"/>
              </w:rPr>
              <w:lastRenderedPageBreak/>
              <w:t>образования Институтом развития образования и социальных технологий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06 5 03 12230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27 486,0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06 5 03 12230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27 486,0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06 5 03 12230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27 486,0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"Создание новых мест в общеобразовательных организациях Курганской области в соответствии с прогнозируемой потребностью и современными условиями обучения" на 2016-2025 годы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06 6 00 00000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838 655,8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Ликвидация второй смены обучения за счет создания новых мест, перевод обучающихся в новые здания общеобразовательных организаций (помещений)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06 6 01 00000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Общеобразовательная организация на 1500 мест, г.Курган, 12 микрорайон</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06 6 01 17260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06 6 01 17260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"Современная школа"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6 E1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835 655,8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новых мест в общеобразовательных организациях, расположенных в сельской местности и поселках городского типа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6 E1 52300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97 817,8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6 E1 52300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97 817,8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6 E1 52300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97 817,8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новых мест в общеобразовательных организациях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6 E1 55200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3 724,3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6 E1 55200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3 724,3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6 E1 55200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3 724,3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новых мест в общеобразовательных организациях. Школа на 1100 мест по адресу Курганская область, Кетовский район, с. Кетово, ул. Космонавтов, 49А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6 E1 55205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734 113,7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6 E1 55205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734 113,7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6 E1 55205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734 113,7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"Организация и обеспечение отдыха, оздоровления и занятости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07 0 00 00000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166 222,0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и расширение видов форм отдыха и повышение охвата отдыха и оздоровления детей, проживающих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165 352,0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 профилактике, предупреждению, ликвидации последствий распространения коронавирусной инфекции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07 0 01 10920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865,9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07 0 01 10920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865,9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07 0 01 10920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865,9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и обеспечение отдыха и оздоровления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9 328,6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9 328,6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6 506,8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2 821,8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оздоровления детей в санаториях и санаторно-оздоровительных лагерях круглогодичного действия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79 293,4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79 293,4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8 700,0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70 593,4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Оздоровление детей-сирот</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981,0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891,0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891,0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отдыха детей в лагерях с дневным пребыванием в каникулярное время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6 985,7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6 985,7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6 985,7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отдыха детей, находящихся в трудной жизненной ситуации, в лагерях с дневным пребыванием в каникулярное время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5 407,3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5 407,3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5 407,3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отдыха детей в загородных оздоровительных лагерях в каникулярное время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54 993,8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54 993,8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54 993,8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Ремонт и оснащение загородных оздоровительных лагерей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7 496,3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5 496,3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5 496,3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кадрового, информационного, методического обеспечения деятельности организаций, обеспечивающих отдых и оздоровление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и обеспечение отдыха и оздоровления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07 0 02 12400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07 0 02 12400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07 0 02 12400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07 0 02 12400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07 0 02 12400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здравоохранения"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08 0 00 00000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10 567 221,6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системы оказания первичной медико-санитарной помощи, скорой, в том числе скорой специализированной, неотложной медицинской помощи и медицинской эвакуации"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199 612,5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системы медицинской профилактики неинфекционных заболеваний и формирования здорового образа жизни, в том числе у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27 512,3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полноценным питанием беременных и кормящих женщин, а также детей в возрасте до трех лет, в том числе через специальные пункты питания и магазины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08 1 01 13100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27 398,3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08 1 01 13100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27 398,3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мероприятий по повышению информированности различных групп населения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08 1 01 13360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08 1 01 13360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Профилактика инфекционных заболеваний, включая иммунопрофилактику</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96 034,9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иммунобиологических лекарственных препаратов для иммунопрофилактики и оборудование для диагностики и лечения инфекционных заболеваний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08 1 02 13110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96 034,9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08 1 02 13110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95 904,0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08 1 02 13110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08 1 02 13110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08 1 02 13110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"Развитие системы оказаний первичной медико-санитарной помощи"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N1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75 761,8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и замена фельдшерских, фельдшерско-акушерских пунктов и врачебных амбулаторий для населенных пунктов с численностью населения от 100 до 2000 человек</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N1 51960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75 761,8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N1 51960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75 761,8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N1 51960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75 761,8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"Старшее поколение"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P3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P3 54680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P3 54680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303,5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"Совершенствование оказания специализированной, включая высокотехнологичную, медицинской помощи"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1 025 189,4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системы оказания медицинской помощи больным туберкулезом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36 583,0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медицинской помощи больным туберкулезом в соответствии с порядками оказания медицинской помощи и на основе стандартов медицинской помощи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08 2 01 13270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36 583,0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08 2 01 13270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32 583,0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08 2 01 13270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методов профилактики, диагностики и лечения ВИЧ-инфекции и вирусных гепатитов В и С</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39 741,8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методов профилактики, диагностики и лечения ВИЧ-инфекции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08 2 02 13280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08 2 02 13280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08 2 02 13280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методов профилактики, диагностики и лечения вирусных гепатитов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08 2 02 13320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6 084,8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08 2 02 13320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5 904,8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08 2 02 13320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08 2 02 13320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 предупреждению и борьбе с социально значимыми инфекционными заболеваниями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R2020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30 057,0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R2020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13 455,4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R2020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16 601,6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02 R2020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16 601,6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 предупреждению и борьбе с социально значимыми инфекционными заболеваниями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1 892,4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медицинской помощи больным с психическими расстройствами и расстройствами поведения в соответствии с порядками оказания медицинской помощи и на основе стандартов медицинской помощи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08 2 03 13300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1 892,4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08 2 03 13300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08 2 03 13300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1 316,4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системы оказания медицинской помощи больным с сосудистыми заболеваниями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8 687,9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медицинской помощи больным с сосудистыми заболеваниями в соответствии с порядками оказания медицинской помощи и на основе стандартов медицинской помощи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08 2 04 13310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8 687,9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08 2 04 13310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8 687,9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08 2 04 13310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8 687,9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системы медицинской помощи больным диабетом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08 2 06 00000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медицинской помощи больным с  диабетом в соответствии с порядками оказания медицинской помощи и на основе стандартов медицинской помощи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08 2 06 13260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08 2 06 13260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специализированной, в том числе высокотехнологичной медицинской помощи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08 2 08 00000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19 642,7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08 2 08 10970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4 130,0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08 2 08 10970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4 130,0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08 2 08 10970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4 130,0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08 2 08 10990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15 512,7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08 2 08 10990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15 512,7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08 2 08 10990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15 512,7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специализированной, в том числе высокотехнологичной медицинской помощи, оказываемой гражданам Курганской области за её пределами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08 2 09 00000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2 576,4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09 R4020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2 576,4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09 R4020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2 576,4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09 R4020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2 576,4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службы крови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125 214,0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125 214,0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rFonts w:ascii="Arial" w:hAnsi="Arial" w:cs="Arial"/>
                <w:color w:val="000000"/>
                <w:sz w:val="20"/>
                <w:szCs w:val="20"/>
              </w:rPr>
              <w:lastRenderedPageBreak/>
              <w:t>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08 2 10 10990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32 372,2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77 367,8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14 800,0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системы оказания медицинской помощи больным прочими заболеваниями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119 617,3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оборудования, информационных систем для дооснащения медицинских организаций, ремонт оборудования, утилизация оборудования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08 2 11 13340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8 597,9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08 2 11 13340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08 2 11 13340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7 997,9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08 2 11 13340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7 997,9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аппаратов для искусственной вентиляции легких для медицинских организаций за счет резервного фонда Правительства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08 2 11 58110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6 030,0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08 2 11 58110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6 030,0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08 2 11 58110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6 030,0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аппаратов экстракорпоральной мембранной оксигенации для медицинских организаций за счет резервного фонда Правительства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08 2 11 58120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7 058,8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08 2 11 58120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7 058,8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08 2 11 58120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7 058,8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медицинских изделий для оснащения медицинских организаций за счет средств резервного фонда Правительства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11 R6080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97 930,6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11 R6080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97 930,6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11 R6080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97 930,6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"Борьба с сердечно-сосудистыми заболеваниями"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200 386,4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Оснащение оборудованием региональных сосудистых центров и первичных сосудистых отделений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N2 51920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98 181,6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N2 51920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98 181,6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N2 51920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98 181,6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N2 55860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102 204,8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N2 55860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102 204,8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"Борьба с онкологическими заболеваниями"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417 847,5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медицинской помощи больным с онкологическими заболеваниями в соответствии с порядками оказания медицинской помощи и на основе стандартов медицинской помощи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N3 13290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N3 13290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Переоснащение медицинских организаций, оказывающих медицинскую помощь больным с онкологическими </w:t>
            </w:r>
            <w:r>
              <w:rPr>
                <w:rFonts w:ascii="Arial" w:hAnsi="Arial" w:cs="Arial"/>
                <w:color w:val="000000"/>
                <w:sz w:val="20"/>
                <w:szCs w:val="20"/>
              </w:rPr>
              <w:lastRenderedPageBreak/>
              <w:t>заболеваниями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08 2 N3 51900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412 847,5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N3 51900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412 847,5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2 N3 51900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412 847,5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единого цифрового контура в здравоохранении на основе единой государственной информационной системы здравоохранения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82 344,0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оказания экстренной медицинской помощи гражданам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авиационных работ для организации оказания экстренной медицинской помощи гражданам, проживающим в труднодоступных районах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08 3 01 13240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08 3 01 13240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08 3 01 13240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Внедрение единой информационной системы в медицинских организациях Курганской области и медицинских организациях муниципальных образований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вертолётных площадок при медицинских организациях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08 3 02 13210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08 3 02 13210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Внедрение современных информационных технологий для создания и развития телемедицинского консультирования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мероприятий по внедрению современных информационных технологий для создания и развития телемедицинского консультирования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08 3 03 13220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08 3 03 13220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08 3 03 13220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"Развитие системы оказаний первичной медико-санитарной помощи"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N1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закупки авиационных работ органами государственной власти субъектов Российской Федерации в целях оказания медицинской помощи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N1 55540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N1 55540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3 N1 55540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"Охрана здоровья матери и ребенка. Развитие детского здравоохранения"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08 4 00 00000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2 905,0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оказания медицинской помощи женщинам в период беременности родов, в том числе раннее выявление и коррекция нарушений развития ребенка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08 4 01 00000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2 905,0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оказания медицинской помощи женщинам в период беременности родов, в том числе раннее выявление и коррекция нарушений развития ребенка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08 4 01 13370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2 905,0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08 4 01 13370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2 905,0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08 4 01 13370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2 905,0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"Оказание паллиативной помощи, в том числе детям"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08 6 00 00000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39 852,3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Оказание паллиативной медицинской помощи, в том числе детям, в соответствии с порядками оказания медицинской </w:t>
            </w:r>
            <w:r>
              <w:rPr>
                <w:rFonts w:ascii="Arial" w:hAnsi="Arial" w:cs="Arial"/>
                <w:color w:val="000000"/>
                <w:sz w:val="20"/>
                <w:szCs w:val="20"/>
              </w:rPr>
              <w:lastRenderedPageBreak/>
              <w:t>помощи и на основе стандартов медицинской помощи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08 6 01 00000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39 852,3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Развитие паллиативной медицинской помощи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6 01 R2010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39 852,3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6 01 R2010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8 249,5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6 01 R2010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31 602,8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6 01 R2010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31 602,8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кадровых ресурсов в здравоохранении"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289 944,1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поддержка медицинских работников, повышение престижа медицинских специальностей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60 750,0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02 R1380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60 750,0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02 R1380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60 750,0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"Обеспечение медициских организаций системы здравоохранения квалифицированными кадрами"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229 194,1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льготного проезда обучающихся и студентов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Стипендии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11 440,0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11 440,0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109 722,6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109 722,6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109 722,6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квалификации и переподготовка медицинских и фармацевтических работников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5 651,0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Денежные выплаты врачам-специалистам государственных учреждений здравоохранения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30 947,0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16 357,0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14 590,0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14 590,0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медицинским работникам единовременной выплаты при трудоустройстве на отдельные должности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Премия Я.Д.Витебского</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медицинским работникам на погашение ипотечного жилищного кредита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8 100,0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8 100,0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выплаты подъемного пособия молодым специалистам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компенсации за аренду жилого помещения врачам-специалистам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2 347,0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2 095,0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2 095,0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выплаты стипендии обучающимся образовательных организаций высшего образования, проходящим обучение по профессиональным образовательным программам медицинского образования и фармацевтического образования, заключившим договор о целевом обучении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17 064,0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16 788,0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13590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16 788,0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Моральное стимулирование кадров системы здравоохранения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17 980,5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17 980,5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13600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17 980,5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осуществление мероприятий по приобретению специализированного жилья для молодых специалистов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17380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17380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"Совершенствование системы лекарственного обеспечения, в том числе в амбулаторных условиях"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1 037 571,6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лекарственными средствами и изделиями медицинского назначения при амбулаторном лечении отдельных категорий граждан</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1 037 571,6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отдельных категорий граждан лекарственными средствами и изделиями медицинского назначения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08 8 01 13710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706 220,3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08 8 01 13710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135 181,3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08 8 01 13710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570 776,7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08 8 01 13710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262,3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отдельных полномочий в области лекарственного обеспечения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08 8 01 51610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83 332,0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08 8 01 51610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83 332,0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 также после трансплантации органов и (или) тканей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08 8 01 52160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2 045,7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08 8 01 52160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2 045,7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08 8 01 54600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245 973,6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08 8 01 54600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245 973,6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устойчивой работы медицинских организаций, подведомственных Департаменту здравоохранения Курганской области, в условиях чрезвычайных ситуаций"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08 9 00 00000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7 557,7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мероприятий по противопожарной безопасности медицинских организаций в соответствии с планом противопожарных мероприятий ДЗО</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08 9 01 00000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5 627,6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мероприятий по противопожарной безопасности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08 9 01 13750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5 627,6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08 9 01 13750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4 000,2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08 9 01 13750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1 627,4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08 9 01 13750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1 627,4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мероприятий по антитеррористической безопасности медицинских организаций и мероприятий, направленных на предупреждение чрезвычайных ситуаций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08 9 02 00000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1 930,1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мероприятий по антитеррористической безопасности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08 9 02 13760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1 930,1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08 9 02 13760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1 622,4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08 9 02 13760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307,7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08 9 02 13760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307,7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"Дополнительные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7 495 443,7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реализации ТПГГ</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7 073 943,6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 профилактике, предупреждению, ликвидации последствий распространения коронавирусной инфекции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96 002,6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11 312,3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84 690,3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84 690,3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Меры социальной поддержки лиц, проживающих и работающих в сельских населенных пунктах, рабочих поселках (поселках городского типа)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69 033,0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1 346,0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1 487,0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66 200,0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66 200,0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1 511 902,2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697 384,8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317 847,1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365,2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474 532,5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474 532,5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21 772,6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Страховые взносы на обязательное медицинское страхование неработающего населения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13060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4 339 969,1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13060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4 339 969,1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резерва материальных ресурсов для ликвидации чрезвычайных ситуаций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13070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13070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13070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по обеспечению санитарно-эпидемиологического благополучия населения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13770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13770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13770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259,2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13770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259,2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7 469,8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7 469,8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7 469,8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224 335,1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rFonts w:ascii="Arial" w:hAnsi="Arial" w:cs="Arial"/>
                <w:color w:val="000000"/>
                <w:sz w:val="20"/>
                <w:szCs w:val="20"/>
              </w:rPr>
              <w:lastRenderedPageBreak/>
              <w:t>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08 Д 01 58300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2 075,7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218 982,4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218 982,4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3 277,0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Оснащение (переоснащение)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 за счет средств резервного фонда Правительства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330 400,0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330 400,0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330 400,0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за счет средств резервного фонда Правительства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58330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266 350,0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58330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266 350,0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58330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266 350,0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58360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10 637,2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58360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10 637,2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58360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10 637,2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42 171,1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42 171,1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 бюджетам территориальных фондов обязательного медицинского страхования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580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42 171,1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мероприятий по приобретению лекарственных препаратов для лечения пациентов с новой коронавирусной инфекцией (COVID19), получающих медицинскую помощь в амбулаторных условиях, за счет средств резервного фонда Правительства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58430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31 128,3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58430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31 128,3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мероприятий по борьбе с новой коронавирусной инфекцией (COVID-19) за счет средств резервного фонда Правительства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58440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107 553,0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58440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58440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104 553,0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58440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104 553,0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мероприятий по оснащению (переоснащению) медицинскими изделиями лабораторий медицинских организаций, осуществляющих этиологическую диагностику новой коронавирусной инфекции (COVID-19) методами амплификации нуклеиновых кислот, за счет средств резервного фонда Правительства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58450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5 715,0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58450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5 715,0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58450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5 715,0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дополнительных выплат медицинским и иным работникам медицинских и иных организаций, оказывающим медицинскую помощь (участвующим в оказании медицинской помощи, обеспечивающим оказание медицинской помощи) по диагностике и лечению новой коронавирусной инфекции, контактирующим с пациентами с установленным диагнозом новой коронавирусной инфекции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58480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30 622,2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58480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30 622,2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01 58480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30 622,2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421 500,1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32 868,0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31 881,8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917,0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 профилактике, предупреждению, ликвидации последствий распространения коронавирусной инфекции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10920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55 484,8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10920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55 484,8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10920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55 484,8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учреждений здравоохранения автономными резервными источниками электрической энергии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13040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13040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13040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некоммерческим организациям. оказывающим услуги в сфере пропаганды здорового образа жизни и здоровьесберегающего поведения. на реализацию мероприятий по профилактике инфекции. вызываемой вирусом иммунодефицита человека (ВИЧ-инфекции).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13050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13050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Субсидии некоммерческим организациям (за исключением </w:t>
            </w:r>
            <w:r>
              <w:rPr>
                <w:rFonts w:ascii="Arial" w:hAnsi="Arial" w:cs="Arial"/>
                <w:color w:val="000000"/>
                <w:sz w:val="20"/>
                <w:szCs w:val="20"/>
              </w:rPr>
              <w:lastRenderedPageBreak/>
              <w:t>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08 Д 02 13050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Приобретение модульного здания морга в г.Кургане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17100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17100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17100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государственных учреждений здравоохранения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17350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62 113,4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17350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62 113,4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17350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62 113,4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государственных учреждений здравоохранения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1735Б</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1735Б</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1735Б</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Хирургический корпус Курганского областного онкологического диспансера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17640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15 016,0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17640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15 016,0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59800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1 090,9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59800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747,3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59800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341,7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59800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зданий медицинских организаций за счет средств резервного фонда Правительства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R6100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105 779,4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R6100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404,9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R6100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105 374,5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R6100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105 374,5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Замена фельдшерско-акушерских пунктов и врачебных амбулаторий за счет средств резервного фонда Правительства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R6810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23 263,6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R6810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23 263,6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Д 02 R6810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23 263,6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информатизации в здравоохранении"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И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296 358,4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Внедрение единой информационной системы в медицинских организациях Курганской области и медицинских организациях муниципальных образований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И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4 394,5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Создание Единого цифрового контура в здравоохранении на основе Единой государственной информационной системы здравоохранения и развитие информационных технологий в </w:t>
            </w:r>
            <w:r>
              <w:rPr>
                <w:rFonts w:ascii="Arial" w:hAnsi="Arial" w:cs="Arial"/>
                <w:color w:val="000000"/>
                <w:sz w:val="20"/>
                <w:szCs w:val="20"/>
              </w:rPr>
              <w:lastRenderedPageBreak/>
              <w:t>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08 И 01 13230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4 394,5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И 01 13230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1 710,0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И 01 13230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2 684,5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И 01 13230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2 684,5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"Создание единого цифрового контура в здравоохранении на основе единой государственной информационной системы здравоохранения (ЕГИСЗ)"</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И N7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291 963,9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Единого цифрового контура в здравоохранении на основе Единой государственной информационной системы здравоохранения и развитие информационных технологий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И N7 13230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245,5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И N7 13230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245,5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И N7 51140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291 718,4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И N7 51140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275 747,7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И N7 51140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15 970,7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И N7 51140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15 970,7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материально-технической базы детских поликлиник и детских поликлинических отделений медицинских организаций, подведомственных Департаменту здравоохранения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П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90 442,9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"Развитие детского здравоохранения, включая создание современной инфраструктуры оказания медицинской помощи детям"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П N4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90 442,9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П N4 51700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90 442,9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П N4 51700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90 442,9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П N4 51700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90 442,9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"Основные направления информационной политики"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09 0 00 00000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39 039,8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Освещение деятельности органов государственной власти и иной социально-значимой информации посредством телевещания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6 512,1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доступа к информации через региональное телевещание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09 0 01 98700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6 512,1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09 0 01 98700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6 512,1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Освещение деятельности органов государственной власти и иной социально-значимой информации через иные средства массовой информации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1 083,2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доступа к информации через прочие средства массовой информации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09 0 02 98710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1 083,2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09 0 02 98710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1 083,2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Мероприятия по расширению информационного пространства региональных средств массовой информации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15 281,9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сфере средств массовой информации и полиграфии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15 281,9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730,1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14 551,8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09 0 04 19620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14 551,8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региональных средств массовой информации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16 162,6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в сфере средств массовой информации на выполнение государственного задания и на иные цели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09 0 05 98730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16 162,6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09 0 05 98730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16 162,6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09 0 05 98730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09 0 05 98730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15 437,6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жилищного строительства"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10 0 00 00000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2 144 948,5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детям-сиротам и детям, оставшимся без попечения родителей, лицам из числа детей-сирот и детей, оставшихся без попечения родителей, благоустроенных жилых помещений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843 139,5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Однократное предоставление детям-сиротам и детям, оставшимся без попечения родителей, лицам из числа детей-сирот и детей, оставшихся без попечения родителей, благоустроенных жилых помещений специализированного жилого фонда по договорам найма специализированных жилых помещений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10 0 01 14090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594 932,8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10 0 01 14090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594 932,8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01 R0820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248 206,7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01 R0820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248 206,7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объектов коммунальной инфраструктуры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366 350,4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Реконструкция и техперевооружение инженерной инфраструктуры муниципальных образований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112 402,8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112 402,8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112 402,8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Реконструкция КНС-14 в Заозерном районе города Кургана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1790Т</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58 916,2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1790Т</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58 916,2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1790Т</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58 916,2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Модернизация коллектора по ул. Куйбышева от "Дрожзавода" до ул.Пролетарской в городе Кургане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1791Т</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75 253,2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1791Т</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75 253,2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1791Т</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75 253,2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объекта "Хозфекальная канализация Восточного района города Кургана"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1792Т</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119 778,2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1792Т</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119 778,2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02 1792Т</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119 778,2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деятельности органов исполнительной власти  </w:t>
            </w:r>
            <w:r>
              <w:rPr>
                <w:rFonts w:ascii="Arial" w:hAnsi="Arial" w:cs="Arial"/>
                <w:color w:val="000000"/>
                <w:sz w:val="20"/>
                <w:szCs w:val="20"/>
              </w:rPr>
              <w:lastRenderedPageBreak/>
              <w:t>и подведомственных учреждений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10 0 03 00000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101 240,2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Обеспечение деятельности аппарата органов государственной власти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82 099,5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76 084,7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5 479,0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533,6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19 140,7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15 726,7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3 283,0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131,0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Проектирование и строительство инженерной инфраструктуры для жилищного строительства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12 560,7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индивидуальных программ социально-экономического развития субъектов Российской Федерации в части строительства и жилищно-коммунального хозяйства. Строительство автомобильной дороги по ул. 7-микрорайон и Федота Елисеева к микрорайону № 16 в городе Кургане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05 R3234</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05 R3234</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05 R3234</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индивидуальных программ социально-экономического развития субъектов Российской Федерации в части строительства и жилищно-коммунального хозяйства. Строительство автомобильной дороги по Первомайскому проспекту (от ул. Витебского до ул. Фарафонова) в городе Кургане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05 R3236</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05 R3236</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05 R3236</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индивидуальных программ социально-экономического развития субъектов Российской Федерации в части строительства и жилищно-коммунального хозяйства. Строительство автомобильной дороги по ул. Витебского (от ул. Терентия Мальцева до пр. Первомайский) в городе Кургане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05 R3237</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4 360,7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05 R3237</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4 360,7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05 R3237</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4 360,7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общего имущества в многоквартирных домах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10 0 07 00000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мероприятий по капитальному ремонту общего имущества многоквартирных домов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10 0 07 14035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10 0 07 14035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10 0 07 14035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деятельности специализированной </w:t>
            </w:r>
            <w:r>
              <w:rPr>
                <w:rFonts w:ascii="Arial" w:hAnsi="Arial" w:cs="Arial"/>
                <w:color w:val="000000"/>
                <w:sz w:val="20"/>
                <w:szCs w:val="20"/>
              </w:rPr>
              <w:lastRenderedPageBreak/>
              <w:t>некоммерческой организации направленной на проведение капитального ремонта общего имущества в многоквартирных домах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10 0 08 00000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Обеспечение деятельности некоммерческой организации "Региональный фонд капитального ремонта многоквартирных домов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10 0 08 14030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10 0 08 14030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10 0 08 14030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государственных полномочий по организации проведения капитального ремонта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10 0 09 00000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государственных полномочий по организации проведения капитального ремонта общего имущества в многоквартирных домах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10 0 09 14040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10 0 09 14040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10 0 09 14040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жильем отдельных категорий граждан, установленных федеральными законами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10 0 10 00000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35 845,4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полномочий по обеспечению жильем отдельных категорий граждан, установленных Федеральным законом от 12 января 1995 года №5-ФЗ "О ветеранах", в соответствии с Указом Президента Российской Федерации от 7 мая 2008 года №714 "Об обеспечении жильем ветеранов Великой Отечественной войны 1941-1945 годов" за счет средств резервного фонда Правительства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10 5134F</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5 997,6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10 5134F</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5 997,6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полномочий по обеспечению жильем отдельных категорий граждан, установленных Федеральным законом от 12 января 1995 года №5-ФЗ "О ветеранах"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10 0 10 51350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18 014,3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10 0 10 51350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18 014,3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10 0 10 51760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11 833,5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10 0 10 51760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11 833,5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"Жилье"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222 604,6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Стимулирование программ развития жилищного строительства субъектов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F1 50210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222 604,6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F1 50210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222 604,6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F1 50210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222 604,6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регионального проекта "Обеспечение устойчивого сокращения непригодного для проживания жилищного фонда"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418 780,2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мероприятий по переселению граждан из аварийного жилищного фонда за счет средств, поступивших от Фонда содействия реформированию жилищно-коммунального хозяйства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67483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347 295,2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67483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347 295,2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67483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347 295,2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мероприятий по переселению граждан из аварийного жилищного фонда за счет средств областного бюджета, в том числе за счет субсидий из областного </w:t>
            </w:r>
            <w:r>
              <w:rPr>
                <w:rFonts w:ascii="Arial" w:hAnsi="Arial" w:cs="Arial"/>
                <w:color w:val="000000"/>
                <w:sz w:val="20"/>
                <w:szCs w:val="20"/>
              </w:rPr>
              <w:lastRenderedPageBreak/>
              <w:t>бюджета местным бюджетам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10 0 F3 67484</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71 485,0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67484</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71 485,0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F3 67484</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71 485,0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жильем молодых семей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26 319,5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подпрограммы "Обеспечение жильем молодых семей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26 319,5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дополнительных социальных выплат при рождении (усыновлении) ребенка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10 2 01 14000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10 2 01 14000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обеспечению жильем молодых семей за счет средств областного бюджета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10 2 01 14180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193,2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10 2 01 14180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193,2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10 2 01 14180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193,2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обеспечению жильем молодых семей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R4970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25 813,3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R4970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25 813,3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R4970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25 813,3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"Чистая вода"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11 0 00 00000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434 686,1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Устройство автономных источников водоснабжения для обеспечения водой населенных пунктов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11 0 03 17570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11 0 03 17570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11 0 03 17570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реконструкция и капитальный ремонт объектов водоснабжения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781,9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за счет средств резервного фонда Правительства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01 R113F</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781,9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01 R113F</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781,9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01 R113F</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781,9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Проектирование и строительство инженерной инфраструктуры для жилищного строительства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242 541,3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индивидуальных программ социально-экономического развития субъектов Российской Федерации в части строительства и жилищно-коммунального хозяйства. Строительство канализационных очистных сооружений хозяйственно-бытовых сточных вод производительностью 800 куб.м./сут. в р.п.Варгаши Варгашинского района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05 R3231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9 500,0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05 R3231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9 500,0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05 R3231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9 500,0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индивидуальных программ социально-экономического развития субъектов Российской Федерации в части строительства и жилищно-коммунального хозяйства. Реконструкция очистных сооружений канализации города Далматово</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05 R3232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99 288,6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05 R3232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99 288,6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05 R3232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99 288,6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мероприятий индивидуальных программ социально-экономического развития субъектов Российской Федерации в части строительства и жилищно-коммунального хозяйства. Станция очистки хозяйственно-бытовых сточных вод БИОС, производительностью 600 куб.м/сут. р.п.Каргаполье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05 R3233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133 752,7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05 R3233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133 752,7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05 R3233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133 752,7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"Чистая вода"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G5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190 882,9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и реконструкция (модернизация) объектов питьевого водоснабжения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G5 52430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190 882,9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G5 52430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190 882,9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 0 G5 52430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190 882,9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"Содействие занятости населения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12 0 00 00000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1 702 716,4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Главного управления по труду и занятости населения Курганской области на осуществление полномочий в области содействия занятости населения и переданного полномочия по осуществлению социальных выплат гражданам в установленном порядке безработными и материально-техническое обеспечение деятельности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146 671,1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27 377,3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26 241,3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1 081,0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116 302,1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99 252,3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16 058,0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981,8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2 991,7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12 0 01 19180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2 991,7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мероприятий активной политики занятости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17 177,4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осуществление активных мероприятий по содействию занятости населения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12 0 02 13950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17 177,4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12 0 02 13950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4 643,3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12 0 02 13950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9 735,5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12 0 02 13950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2 798,6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Финансовое обеспечение расходов на социальные выплаты </w:t>
            </w:r>
            <w:r>
              <w:rPr>
                <w:rFonts w:ascii="Arial" w:hAnsi="Arial" w:cs="Arial"/>
                <w:color w:val="000000"/>
                <w:sz w:val="20"/>
                <w:szCs w:val="20"/>
              </w:rPr>
              <w:lastRenderedPageBreak/>
              <w:t>безработным гражданам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12 0 03 00000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1 494 992,9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449 219,9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6 622,4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225,3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430 908,0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11 464,2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 бюджету Пенсионного фонда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11 464,2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 за счет средств резервного фонда Правительства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5290F</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1 045 773,0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5290F</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13 310,2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5290F</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2 356,4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5290F</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1 025 464,6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5290F</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4 641,8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 бюджету Пенсионного фонда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03 5290F</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570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4 641,8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расходов на реализацию дополнительных мероприятий, направленных на снижение напряженности на рынке труда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26 494,3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 за счет средств резервного фонда Правительства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04 R8520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26 494,3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04 R8520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17 017,5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04 R8520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17 017,5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0 04 R8520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9 476,8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"Профессиональное обучение и дополнительное профессиональное образование граждан в возрасте 50-ти лет и старше, а также граждан предпенсионного возраста"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11 643,6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"Старшее поколение"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11 643,6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профессионального обучения и дополнительного профессионального образования граждан в возрасте 50-ти лет и старше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P3 52940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11 643,6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P3 52940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2 139,1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P3 52940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6 098,8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1 P3 52940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3 405,7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Подпрограмма "Переобучение, повышение квалификации женщин, находящихся в отпуске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12 2 00 00000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5 737,1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"Демография"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2 P2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5 737,1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Переобучение и повышение квалификации женщин в период отпуска по уходу за ребенком в возрасте до трех лет</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2 P2 54610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5 737,1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2 P2 54610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1 239,3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 2 P2 54610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4 497,8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"Улучшение условий и охраны труда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13 0 00 00000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1 882,2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специальной оценки условий труда, включая первичную, повторную и внеплановую, в установленные действующим законодательством сроки в организациях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1 057,7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1 057,7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161,6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896,1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840,1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приобретения сертифицированных средств индивидуальной защиты для работников, занятых на работах с вредными и опасными производственными факторами, а также на работах, выполняемых в особых температурных условиях или связанных с загрязнениями, в организациях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обязательных предварительных (при поступлении на работу) и периодических медицинских осмотров (обследований) работников, занятых на работах с вредными и (или) опасными производственными факторами в организациях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627,4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627,4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527,4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527,4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обучения по охране труда работников в организациях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областных конкурсов на лучшее состояние условий охраны труда, детского рисунка "Охрана труда глазами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областных конкурсов на лучшее состояние условий охраны труда, детского рисунка "Охрана труда глазами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13 0 05 19990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13 0 05 19990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"Повышение безопасности дорожного движения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14 0 00 00000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156 258,7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8 966,8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8 966,8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федерального проекта "Безопасность дорожного движения"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R3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147 291,9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R3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147 291,9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R3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147 191,9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R3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R3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 0 R3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"Профилактика правонарушений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15 0 00 00000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7 656,8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15 0 00 13940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1 492,2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15 0 00 13940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1 492,2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15 0 00 13940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1 492,2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6 164,6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4 840,8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1 219,8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437,9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621,9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15 0 00 19990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"Сохранение, использование, популяризация и государственная охрана объектов культурного наследия, находящихся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17 0 00 00000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48 882,5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Документационное обеспечение единого государственного </w:t>
            </w:r>
            <w:r>
              <w:rPr>
                <w:rFonts w:ascii="Arial" w:hAnsi="Arial" w:cs="Arial"/>
                <w:color w:val="000000"/>
                <w:sz w:val="20"/>
                <w:szCs w:val="20"/>
              </w:rPr>
              <w:lastRenderedPageBreak/>
              <w:t>реестра объектов культурного наследия (памятников истории и культуры) народов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17 0 01 00000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учреждений Курганской области по охране и использованию объектов культурного наследия (памятников истории и культуры)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3 463,2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3 463,2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2 876,0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517,5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физической сохранности и сохранение историко-культурной ценности объектов культурного наследия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38 639,3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работ по сохранению объектов культурного наследия (ремонт памятников), находящихся в собственности муниципальных образований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13 300,0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13 300,0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13 300,0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Ремонт и реконструкция мемориальных сооружений, посвященных памяти погибших в годы Великой Отечественной войны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9 468,2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9 468,2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9 468,2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работ по сохранению объектов культурного наследия (ремонт памятников), находящихся в собственности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15 871,1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12 871,1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11 171,1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17 0 03 18700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Выполнение государственных функций по осуществлению переданных полномочий Российской Федерации в области сохранения. использования. популяризации и государственной охраны объектов культурного наследия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4 872,0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полномочий Российской Федерации в отношении объектов культурного наследия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17 0 04 59500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4 872,0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17 0 04 59500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1 309,8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17 0 04 59500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3 562,2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 xml:space="preserve">Государственная программа Курганской области "Защита населения и территорий от чрезвычайных ситуаций, обеспечение пожарной безопасности и безопасности </w:t>
            </w:r>
            <w:r>
              <w:rPr>
                <w:rFonts w:ascii="Arial" w:hAnsi="Arial" w:cs="Arial"/>
                <w:b/>
                <w:bCs/>
                <w:color w:val="000000"/>
                <w:sz w:val="20"/>
                <w:szCs w:val="20"/>
              </w:rPr>
              <w:lastRenderedPageBreak/>
              <w:t>людей на водных объектах"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lastRenderedPageBreak/>
              <w:t>18 0 00 00000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245 713,5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Мероприятия в области защиты населения и территорий от чрезвычайных ситуаций природного и техногенного характера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17 865,6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17 865,6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16 437,6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741,0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687,0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формирования, сохранности и содержания имущества гражданской обороны и резерва материальных ресурсов для ликвидации чрезвычайных ситуаций межмуниципального и регионального характера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801,4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защиты населения и территорий от чрезвычайных ситуаций природного и техногенного характера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801,4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областного резерва материальных ресурсов для ликвидации чрезвычайных ситуаций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554,6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хранения запасов областного резерва материальных ресурсов для ликвидации чрезвычайных ситуаций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246,8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224,4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18 1 01 13990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"Снижение рисков и смягчение последствий чрезвычайных ситуаций природного и техногенного характера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92 928,6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защиты населения и территорий от чрезвычайных ситуаций природного и техногенного характера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92 928,6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90 699,7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75 095,1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14 079,5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1 433,1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системы оповещения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18 4 01 14080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2 228,9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18 4 01 14080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2 228,9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"Пожарная безопасность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134 117,9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пожарной безопасности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134 117,9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134 117,9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97 006,5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31 759,5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18 5 01 10990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5 351,9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культуры Зауралья"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19 0 00 00000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924 575,8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сохранности культурного и исторического наследия, обеспечение доступа граждан к культурным ценностям и участию в культурной жизни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15 495,7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муниципальных учреждений культуры и дополнительного образования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19 0 01 14140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1 330,0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19 0 01 14140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1 330,0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19 0 01 14140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1 330,0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4 065,5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111,4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3 954,1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1 635,9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2 318,2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творческой деятельности и укрепление материально-технической базы муниципальных театров в населённых пунктах с численностью населения до 300 тысяч человек</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R4660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5 664,6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R4660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5 664,6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R4660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5 664,6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творческой деятельности и техническое оснащение детских и кукольных театров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R5170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4 435,6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R5170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4 435,6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R5170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1 867,6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01 R5170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2 568,0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материально-технической базы и кадровое обеспечение учреждений культуры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103 714,5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безопасности государственных учреждений культуры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19 0 02 14100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19 0 02 14100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19 0 02 14100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19 0 02 14100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материально-технической базы и технической оснащенности муниципальных учреждений культуры, поддержка культуры села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19 0 02 14130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19 0 02 14130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19 0 02 14130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государственных учреждений культуры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19 0 02 17730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24 628,1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автономным </w:t>
            </w:r>
            <w:r>
              <w:rPr>
                <w:rFonts w:ascii="Arial" w:hAnsi="Arial" w:cs="Arial"/>
                <w:color w:val="000000"/>
                <w:sz w:val="20"/>
                <w:szCs w:val="20"/>
              </w:rPr>
              <w:lastRenderedPageBreak/>
              <w:t>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19 0 02 17730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24 628,1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19 0 02 17730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15 018,3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19 0 02 17730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9 609,8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муниципальной системы культуры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19 0 02 17740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17 556,7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19 0 02 17740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17 556,7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19 0 02 17740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17 556,7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муниципальной системы культуры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1774Я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16 500,0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1774Я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16 500,0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1774Я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16 500,0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5 318,4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4 558,4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913,0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3 645,4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развития и укрепления материально-технической базы домов культуры в населённых пунктах с числом жителей до 50 тысяч человек</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R4670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36 483,3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R4670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36 483,3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R4670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36 483,3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отрасли культуры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R5190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2 475,0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R5190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2 475,0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02 R5190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2 475,0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539 156,6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предоставления дополнительного образования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8 332,0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8 332,0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8 332,0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льготного проезда обучающихся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Стипендии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3 410,0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3 410,0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3 410,0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2 721,0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2 721,0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524 293,6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5 993,2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828,2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517 470,9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341 182,6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176 288,3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Выполнение государственных функций по выработке и реализации государственной политики, нормативно-правовому регулированию, контролю и надзору в сфере культуры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10 970,0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10 970,0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10 093,5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827,1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"Культурная среда"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253 939,0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муниципальной системы культуры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17740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39 535,7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17740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39 535,7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17740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39 535,7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модельных муниципальных библиотек</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54540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20 408,3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54540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20 408,3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54540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20 408,3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отрасли культуры. Мероприятия, направленные на создание и модернизацию учреждений культурно-досугового типа в сельской местности, включая строительство, реконструкцию и капитальный ремонт зданий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55192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99 840,4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55192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51 348,0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55192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48 492,4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55192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48 492,4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отрасли культуры. Обеспечение учреждений культуры специализированным автотранспортом для обслуживания населения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55193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42 390,0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55193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42 390,0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55193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42 390,0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устойчивого развития сельских территорий. Развитие сети учреждений культурно-досугового типа населенных пунктов, расположенных в сельской местности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55675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51 764,6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55675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51 764,6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A1 55675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51 764,6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"Творческие люди". Повышение квалификации творческих и управленческих кадров в сфере культуры.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A2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"Завтра начинается сегодня"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20 0 00 00000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27 571,0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Укрепление системы экспертно-методического и информационно-аналитического сопровождения деятельности специалистов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образованию комиссий по делам несовершеннолетних и защите их прав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20 0 04 14150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20 0 04 14150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20 0 04 14150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11 995,0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"Комплекс мер по развитию региональной системы обеспечения безопасного детства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15 576,0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Снижение конфликтов в среде "ребенок - ребенок", количества детских и подростковых суицидов, правонарушений среди несовершеннолетних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1 978,0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развития инфраструктуры организаций, обеспечивающих реабилитацию детей, пострадавших от жестокого обращения и преступных посягательств, включая преступления сексуального характера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20 3 03 10990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5 598,0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информированности несовершеннолетних и родителей (законных представителей) о формах насилия в отношении детей и ответственности за действия, направленные против детей, правилах безопасности для детей в целях предотвращения преступных посягательств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20 3 04 10990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физической культуры и спорта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21 0 00 00000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716 858,2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учреждений физической культуры и спорта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317 184,7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предоставления дополнительного образования детей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10 271,7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6 674,4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608,3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2 964,0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2 964,0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Стипендии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1 889,8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1 889,8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1 889,8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3 816,0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3 816,0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301 207,2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301 207,2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269 415,6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31 791,6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спорта и физической культуры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79 836,5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Именные стипендии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21 0 02 12170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21 0 02 12170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физкультурных и спортивных мероприятий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43 064,8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809,3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358,5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41 897,0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8 134,9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33 762,1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Материальное стимулирование спортсменов и их личных тренеров за высокие спортивные результаты по олимпийским, параолимпийским видам спорта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7 490,0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7 490,0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Гранты (поощрительные денежные выплаты) тренерам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3 255,0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3 255,0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Пожизненное ежемесячное дополнительное материальное обеспечение спортсменов и тренеров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21 0 02 14260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23 276,7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23 249,8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15 534,8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7 715,0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Спорт высших достижений и подготовка спортивного резерва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5 236,6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центров подготовки спортивного резерва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21 0 03 14200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5 236,6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21 0 03 14200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5 236,6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21 0 03 14200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3 166,6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21 0 03 14200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2 070,0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ремонт и реконструкция спортивных объектов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148 381,9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"Комплексное обустройство площадки под компактную жилищную застройку в с.Мальцево Шадринского района Курганской области" Физкультурное оздоровительное сооружение с площадками сборно-разборных трибун на 600 мест</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21 0 04 17090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21 0 04 17090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21 0 04 17090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Здание спортивной базы лыжно-биатлонного комплекса по адресу: г.Курган, пос.Увал, ул.Звездная,1</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21 412,8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21 412,8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лыжероллерной трассы, устройство наружного освещения, расположенного по адресу: Курганская область, г.Курган, ул.Звездная,1</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21 0 04 17790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21 0 04 17790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21 0 04 17790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муниципальной системы физической культуры и спорта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12 583,8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12 583,8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21 0 04 17800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12 583,8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муниципальной системы физической культуры и спорта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1780Я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1780Я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1780Я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ледовой арены в г.Шадринске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21 0 04 17820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89 600,0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21 0 04 17820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89 600,0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21 0 04 17820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89 600,0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здания медико-профилактического центра в части ремонта фасада по адресу: г.Курган, ул.Куйбышева, 144б</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21 0 04 18720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5 785,3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21 0 04 18720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5 785,3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21 0 04 18720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5 785,3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7 143,5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6 980,3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6 882,3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163,2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21 0 05 19990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"Спорт-норма жизни"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159 075,0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Физкультурный комплекс в г.Петухово</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17160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6 305,0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17160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6 305,0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Физкультурно-оздоровительный комплекс с универсальным игровым залом 36х18м в р.п. Мишкино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17810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10 682,8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17810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10 682,8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спортивных организаций, осуществляющих подготовку спортивного резерва для сборных команд, в том числе спортивных сборных команд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50810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1 181,3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50810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1 181,3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50810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1 181,3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и модернизация объектов спортивной инфраструктуры региональной собственности для занятий физической культурой и спортом. Физкультурно-оздоровительный комплекс с универсальным игровым залом 36х18м в р.п. Мишкино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51390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8 585,2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51390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8 585,2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и модернизация объектов спортивной инфраструктуры региональной собственности для занятий физической культурой и спортом. Физкультурный комплекс в г.Петухово</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51391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24 429,6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51391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24 429,6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Оснащение объектов спортивной инфраструктуры спортивно - технологическим оборудованием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82 380,9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82 380,9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82 380,9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спортивного оборудования и инвентаря для приведения организаций спортивной подготовки в нормативное состояние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25 510,2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25 510,2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P5 52290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25 510,2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туризма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22 0 00 00000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9 606,8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материальной базы сферы туризма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8 672,7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системы навигации и ориентирующей информации для туристов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22 0 01 14280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682,2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22 0 01 14280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682,2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22 0 01 14280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682,2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7 990,5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7 990,5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Продвижение туристских продуктов  на российском и мировом туристском рынках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809,1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809,1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Предоставление субсидий бюджетным, автономным </w:t>
            </w:r>
            <w:r>
              <w:rPr>
                <w:rFonts w:ascii="Arial" w:hAnsi="Arial" w:cs="Arial"/>
                <w:color w:val="000000"/>
                <w:sz w:val="20"/>
                <w:szCs w:val="20"/>
              </w:rPr>
              <w:lastRenderedPageBreak/>
              <w:t>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22 0 02 19990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809,1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809,1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условий для развития туристской индустрии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22 0 03 19990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науки и технологий на период до 2020 года"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23 0 00 00000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46 169,6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финансовой поддержки (грантов) для проведения фундаментальных научных исследований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23 0 03 19980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23 0 03 19980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23 0 03 19980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и проведение конкурса на соискание премий Губернатора Курганской области в сфере науки, техники и инновационной деятельности; вручение премий победителям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Департамента экономического развития Курганской области в целях стратегического планирования и прогнозирования инновационного развития экономики региона, в том числе получение статистической информации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44 096,1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43 432,1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42 333,7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Оплата статистической информации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23 0 07 14350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23 0 07 14350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23 0 07 19180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Государственного плана подготовки управленческих кадров для организаций народного хозяйства Российской Федерации по переподготовке и повышению квалификации кадров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23 0 08 00000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Подготовка управленческих кадров для организаций народного хозяйства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08 R0660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23 0 08 R0660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513,5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 xml:space="preserve">Государственная программа Курганской области "О </w:t>
            </w:r>
            <w:r>
              <w:rPr>
                <w:rFonts w:ascii="Arial" w:hAnsi="Arial" w:cs="Arial"/>
                <w:b/>
                <w:bCs/>
                <w:color w:val="000000"/>
                <w:sz w:val="20"/>
                <w:szCs w:val="20"/>
              </w:rPr>
              <w:lastRenderedPageBreak/>
              <w:t>развитии и поддержке малого и среднего предпринимательства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lastRenderedPageBreak/>
              <w:t>24 0 00 00000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1 059 979,2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Докапитализация государственных микрофинансовых организаций для оказания в 2020 году неотложных мер поддержки субъектов малого и среднего предпринимательства в условиях ухудшения ситуации в связи с распространением новой коронавирусной инфекции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11 895,7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оказание неотложных мер поддержки субъектам малого и среднего предпринимательства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01 R8310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11 895,7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01 R8310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11 895,7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01 R8310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11 895,7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Докапитализация микрокредитной компании "Фонд микрофинансирования Курганской области" для поддержки субъектов малого и среднего предпринимательства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255 102,0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реализацию индивидуальной программы социально-экономического развития Курганской области на 2020-2024 годы в части государственной поддержки реализации инвестиционных проектов, малого и среднего предпринимательства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02 R3260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255 102,0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02 R3260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255 102,0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02 R3260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255 102,0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Содействие развитию государственных и частных промышленных парков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204 081,6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реализацию индивидуальной программы социально-экономического развития Курганской области на 2020-2024 годы в части государственной поддержки реализации инвестиционных проектов, малого и среднего предпринимательства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03 R3260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204 081,6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03 R3260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204 081,6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393AD0">
            <w:pPr>
              <w:widowControl w:val="0"/>
              <w:autoSpaceDE w:val="0"/>
              <w:autoSpaceDN w:val="0"/>
              <w:adjustRightInd w:val="0"/>
              <w:spacing w:after="0" w:line="240" w:lineRule="auto"/>
              <w:rPr>
                <w:rFonts w:ascii="Arial" w:hAnsi="Arial" w:cs="Arial"/>
                <w:sz w:val="2"/>
                <w:szCs w:val="2"/>
              </w:rPr>
            </w:pP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7 142,9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 (создание и (или) развитие центров кластерного развития)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I2 55271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7 142,9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I2 55271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7 142,9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I2 55271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7 142,9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226 684,2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Агентству технологического развития Курганской области для оказания поддержки хозяйствующим субъектам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I4 14430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155 289,8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I4 14430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155 289,8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I4 14430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155 289,8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 за счет средств резервного фонда Правительства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I4 5527F</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37 663,8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I4 5527F</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37 663,8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I4 5527F</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37 663,8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 (создание и (или) развитие микрофинансовых организаций)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I4 5527Ф</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33 730,6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I4 5527Ф</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33 730,6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I4 5527Ф</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33 730,6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"Акселерация субъектов малого и среднего предпринимательства"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348 231,1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инфраструктуры поддержки субъектов малого и среднего предпринимательства (создание и (или) развитие центров кластерного развития)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1 857,1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1 857,1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1 857,1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инфраструктуры поддержки субъектов малого и среднего предпринимательства (создание и (или) обеспечение деятельности центров молодежного инновационного творчества)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129,6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129,6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129,6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инфраструктуры поддержки субъектов малого и среднего предпринимательства (создание и (или) развитие центров поддержки предпринимательства)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2 014,3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2 014,3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2 014,3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инфраструктуры поддержки субъектов малого и среднего предпринимательства (создание и (или) развитие центров сертификации, стандартизации и испытаний (коллективного пользования))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14424</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928,1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14424</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928,1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14424</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928,1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инфраструктуры поддержки субъектов малого и среднего предпринимательства (создание и (или) развитие инжиниринговых центров)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1 255,1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1 255,1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1 255,1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инфраструктуры поддержки субъектов малого и среднего предпринимательства (создание и (или) развитию центров поддержки экспорта)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14426</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1 754,0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14426</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1 754,0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14426</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1 754,0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деятельности инфраструктуры поддержки субъектов малого и среднего предпринимательства (создание </w:t>
            </w:r>
            <w:r>
              <w:rPr>
                <w:rFonts w:ascii="Arial" w:hAnsi="Arial" w:cs="Arial"/>
                <w:color w:val="000000"/>
                <w:sz w:val="20"/>
                <w:szCs w:val="20"/>
              </w:rPr>
              <w:lastRenderedPageBreak/>
              <w:t>и (или) развитие бизнес-инкубатора)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24 0 I5 14429</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14429</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14429</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инфраструктуры поддержки субъектов малого и среднего предпринимательства (привлечение инвестиций, координация и сопровождение инвестиционных проектов)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1442А</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9 104,7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1442А</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9 104,7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1442А</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9 104,7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 (создание и (или) обеспечение деятельности центров молодежного инновационного творчества)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3 521,0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3 521,0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3 521,0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 (создание и (или) развитие центров поддержки предпринимательства)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14 285,7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14 285,7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14 285,7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 (создание и (или) развитие центров сертификации, стандартизации и испытаний (коллективного пользования))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55274</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3 595,9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55274</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3 595,9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55274</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3 595,9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 (создание и (или) развитие инжиниринговых центров)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12 244,9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12 244,9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12 244,9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 (создание и (или) развитию центров поддержки экспорта)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55276</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27 299,5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55276</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27 299,5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55276</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27 299,5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 (создание и (или) развитие частных промышленных парков)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55277</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255 102,0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55277</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255 102,0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Государственная поддержка малого и среднего </w:t>
            </w:r>
            <w:r>
              <w:rPr>
                <w:rFonts w:ascii="Arial" w:hAnsi="Arial" w:cs="Arial"/>
                <w:color w:val="000000"/>
                <w:sz w:val="20"/>
                <w:szCs w:val="20"/>
              </w:rPr>
              <w:lastRenderedPageBreak/>
              <w:t>предпринимательства в субъектах Российской Федерации (развитие микрофинансовых организаций в целях ускоренного развития субъектов малого и среднего предпринимательства в моногородах)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24 0 I5 55278</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8 139,2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55278</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8 139,2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I5 55278</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8 139,2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"Популяризация предпринимательства"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I8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6 841,7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малого и среднего предпринимательства в субъектах Российской Федерации (реализация комплексных программ по вовлечению в предпринимательскую деятельность и содействию созданию собственного бизнеса для каждой целевой группы, включая поддержку создания сообществ начинающих предпринимателей и развитие института наставничества)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I8 5527Р</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6 841,7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I8 5527Р</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6 841,7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 0 I8 5527Р</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6 841,7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"Внедрение спутниковых навигационных технологий с использованием глобальной навигационной спутниковой системы ГЛОНАСС и других результатов космической деятельности в интересах социально-экономического и инновационного развития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25 0 00 00000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60,0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инфраструктуры и функционирование регионального центра космических услуг</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25 0 02 00000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сети референцных базовых станций ГЛОНАСС в Курганской области, создание и информационно-техническое обеспечение регионального центра космических услуг</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25 0 02 14470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25 0 02 14470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промышленности и повышение ее конкурентоспособности"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27 0 00 00000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355 939,5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Департамента промышленности и транспорта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20 609,3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20 609,3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19 533,3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1 056,0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из областного бюджета на возмещение части затрат субъектов деятельности в сфере промышленности на уплату первого взноса при заключении договора лизинга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24 710,2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возмещение части затрат субъектов деятельности в сфере промышленности на уплату первого взноса при заключении договора лизинга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27 0 02 14500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24 710,2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27 0 02 14500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24 710,2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Фонду "Агентство технологического развития Курганской области" для оказания поддержки не менее 70 юридическим лицам в форме: - первоначального взноса по договорам лизинга; - возмещения части затрат в сфере промышленности на уплату первого взноса при заключении договора лизинга; - предоставления займов на реализацию проектов, направленных на внедрение передовых технологий, создание новых продуктов, организацию импортозамещающих производств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306 120,0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реализацию индивидуальной программы социально-экономического развития Курганской области на 2020 - 2024 годы в части развития промышленности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03 R3240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306 120,0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03 R3240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306 120,0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03 R3240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306 120,0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"Адресная поддержка повышения производительности труда на предприятиях"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L2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субъектов Российской Федерации - участников национального проекта "Производительность труда и поддержка занятости"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L2 52960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L2 52960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27 0 L2 52960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"Информационное общество"</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28 0 00 00000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421 823,3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органов исполнительной власти и подведомственных учреждений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321 130,9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24 247,2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24 117,2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296 883,7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296 883,7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296 883,7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84 620,6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84 620,6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28 0 03 19180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84 620,6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"Кадры для цифровой экономики"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D3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D3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D3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D3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"Информационная безопасность"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Информационные технологии и связь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D4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D4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федерального проекта "Цифровое государственное управление"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D6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12 071,8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Информационные технологии и связь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D6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D6 19180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развития системы межведомственного электронного взаимодействия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D6 50080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6 071,8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28 0 D6 50080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6 071,8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автомобильных дорог"</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29 0 00 00000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6 598 166,9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работ по капитальному ремонту, ремонту и содержанию автомобильных дорог и искусственных сооружений на них, в том числе мероприятий по повышению безопасности движения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1 005 790,3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Содержание, капитальный ремонт и ремонт автомобильных дорог общего пользования и объектов дорожного хозяйства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29 0 01 15000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995 790,3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29 0 01 15000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995 790,3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безопасности на объектах транспортной инфраструктуры (в том числе установка недостающих элементов обустройства)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29 0 01 15040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29 0 01 15040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новых и повышение технического уровня существующих автомобильных дорог, строительство автомобильных дорог к населенным пунктам, которые не имеют круглогодичного транспортного сообщения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18 000,2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Проектно - изыскательские работы и прочие работы заказчика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29 0 02 14990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18 000,2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29 0 02 14990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18 000,2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Выделение бюджетам муниципальных образований Курганской области субсидий из дорожного фонда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2 391 099,8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Дорожная деятельность и осуществление иных мероприятий в отношении автомобильных дорог общего пользования местного значения Курганской области (оформление правоустанавливающих документов, расходы на уплату налога на имущество организаций),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29 0 03 15030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2 391 099,8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29 0 03 15030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2 391 099,8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29 0 03 15030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2 391 099,8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Отраслевое управление дорожным хозяйством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124 816,7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43 316,7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29 091,8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13 034,5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1 190,4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Оформление правоустанавливающих документов на автомобильные дороги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29 0 04 15010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29 0 04 15010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уплату налога на имущество организаций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Выполнение научно-исследовательских и опытно-конструкторских работ, направленных на ускорение инновационной деятельности в дорожном хозяйстве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29 0 04 15060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29 0 04 15060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регионального проекта "Дорожная сеть"</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3 058 459,9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Приведение в нормативное состояние автомобильных дорог общего пользования регионального или межмуниципального значения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14880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1 638 500,0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14880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1 638 500,0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Модернизация дорожной сети Курганской агломерации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14890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14890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14890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дорожной деятельности в рамках реализации национального проекта "Безопасные и качественные автомобильные дороги". Приведение в нормативное состояние автомобильных дорог общего пользования регионального или межмуниципального значения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53931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19 959,9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53931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19 959,9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дорожной деятельности в рамках реализации национального проекта "Безопасные и качественные автомобильные дороги". Модернизация дорожной сети Курганской агломерации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53932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1 010 000,0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53932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1 010 000,0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53932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1 010 000,0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дорожной деятельности за счет средств резервного фонда Правительства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58560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29 0 R1 58560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агропромышленного комплекса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30 0 00 00000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1 287 397,3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подотрасли растениеводства, селекции и семеноводства, технической и технологической модернизации, переработки и реализации продукции растениеводства"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226 966,9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кредитования в растениеводстве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11 322,9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затрат на уплату процентов по инвестиционным кредитам (займам) в области растениеводства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30 1 01 15110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2 460,0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30 1 01 15110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2 460,0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затрат на уплату процентов по инвестиционным кредитам (займам) в агропромышленном комплексе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01 R4330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8 862,9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01 R4330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8 862,9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комплекса агротехнологических работ на посевной площади, занятой зерновыми, зернобобовыми, масличными, кормовыми сельскохозяйственными культурами, картофелем и овощными культурами открытого грунта, повышение уровня экологической безопасности сельскохозяйственного производства, а также повышение плодородия и качества почв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128 520,2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сельскохозяйственного производства по отдельным подотраслям растениеводства и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03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128 520,2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03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128 520,2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элитного семеноводства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42 200,4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сельскохозяйственного производства по отдельным подотраслям растениеводства и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04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42 200,4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04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42 200,4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Техническое перевооружение производства сельскохозяйственных товаропроизводителей в рамках приоритетных подотраслей растениеводства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30 1 06 00000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37 768,5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Стимулирование развития приоритетных подотраслей агропромышленного комплекса и развитие малых форм хозяйствования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06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37 768,5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06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37 768,5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садоводства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30 1 08 00000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884,9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Стимулирование развития приоритетных подотраслей агропромышленного комплекса и развитие малых форм хозяйствования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08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884,9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08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884,9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"Экспорт продукции АПК"</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T2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6 270,0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Государственная поддержка производства масличных культур</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T2 52590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6 270,0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1 T2 52590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6 270,0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подотраслей животноводства, переработки и реализации продукции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287 397,7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кредитования в животноводстве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затрат на уплату процентов по инвестиционным кредитам (займам) в области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30 2 01 15210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30 2 01 15210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затрат на уплату процентов по инвестиционным кредитам (займам) в агропромышленном комплексе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01 R4330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01 R4330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Страхование в области животноводства и товарной аквакультуры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349,5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сельскохозяйственного производства по отдельным подотраслям растениеводства и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02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349,5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02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349,5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Техническое перевооружение производства сельскохозяйственных товаропроизводителей в рамках </w:t>
            </w:r>
            <w:r>
              <w:rPr>
                <w:rFonts w:ascii="Arial" w:hAnsi="Arial" w:cs="Arial"/>
                <w:color w:val="000000"/>
                <w:sz w:val="20"/>
                <w:szCs w:val="20"/>
              </w:rPr>
              <w:lastRenderedPageBreak/>
              <w:t>приоритетных подотраслей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30 2 03 00000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21 573,0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Стимулирование развития приоритетных подотраслей агропромышленного комплекcа и развитие малых форм хозяйствования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03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21 573,0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03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21 573,0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мясного скотоводства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38 112,4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мясного скотоводства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30 2 04 15230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9 078,0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30 2 04 15230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9 078,0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Стимулирование развития приоритетных подотраслей агропромышленного комплекcа и развитие малых форм хозяйствования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04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29 034,4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04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29 034,4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собственного производства молока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129 534,9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на 1 килограмм реализованного и (или) отгруженного на собственную переработку молока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30 2 05 15240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37 615,7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30 2 05 15240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37 615,7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сельскохозяйственного производства по отдельным подотраслям растениеводства и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05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91 919,2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05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91 919,2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30 2 06 00000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50 093,3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неплеменных сельскохозяйственных животных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30 2 06 15270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20 728,1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30 2 06 15270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20 728,1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оборудования для объектов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30 2 06 15280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29 365,2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30 2 06 15280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29 365,2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племенного молодняка сельскохозяйственных животных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30 2 07 00000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22 973,4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сельскохозяйственного производства по отдельным подотраслям растениеводства и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07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22 973,4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07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22 973,4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Племенное маточное поголовье сельскохозяйственных животных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30 2 08 00000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24 725,2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сельскохозяйственного производства по отдельным подотраслям растениеводства и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08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24 725,2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2 08 R5080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24 725,2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малых форм хозяйствования"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520 243,7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кредитования малых форм хозяйствования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304,2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процентной ставки по кредитам (займам), полученным малыми формами хозяйствования до 31 декабря 2016 года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30 7 01 15410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30 7 01 15410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Стимулирование развития приоритетных подотраслей агропромышленного комплекcа и развитие малых форм хозяйствования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01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163,7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01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163,7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материально-технической базы сельскохозяйственных потребительских кооперативов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Стимулирование развития приоритетных подотраслей агропромышленного комплекcа и развитие малых форм хозяйствования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02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02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02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начинающих фермеров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150 711,9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Стимулирование развития приоритетных подотраслей агропромышленного комплекcа и развитие малых форм хозяйствования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03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150 711,9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03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150 711,9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семейных ферм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119 708,1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Стимулирование развития приоритетных подотраслей агропромышленного комплекcа и развитие малых форм хозяйствования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04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119 708,1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04 R5020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119 708,1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и развитие крестьянских (фермерских) хозяйств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139 968,0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Гранты в форме субсидий на создание и развитие крестьянских (фермерских) хозяйств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30 7 05 15350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139 968,0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30 7 05 15350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139 968,0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граждан, ведущих личное подсобное хозяйство</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30 7 06 00000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13 649,6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на финансовое обеспечение (возмещение) части затрат на приобретение сельскохозяйственных животных для продажи гражданам, ведущим личное подсобное хозяйство</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30 7 06 15290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30 7 06 15290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гражданам, ведущим личное подсобное хозяйство, на приобретение сельскохозяйственных животных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30 7 06 15300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10 849,6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30 7 06 15300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10 849,6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"Создание системы поддержки фермеров и развитие сельской кооперации"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36 901,9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Фонду "Инвестиционное агентство Курганской области" на обеспечение деятельности центра компетенций в сфере сельскохозяйственной кооперации и поддержки фермеров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15450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1 664,8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15450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1 664,8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15450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1 664,8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создание системы поддержки фермеров и развитие сельской кооперации (агростартапы)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5480A</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29 471,7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5480A</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29 471,7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создание системы поддержки фермеров и развитие сельской кооперации (сельскохозяйственные потребительские кооперативы)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5480К</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4 377,0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5480К</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4 377,0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5480К</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4 377,0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на создание системы поддержки фермеров и развитие сельской кооперации (центр компетенций в сфере сельскохозяйственной кооперации и поддержки фермеров)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5480Ц</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1 388,4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5480Ц</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1 388,4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7 I7 5480Ц</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1 388,4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мелиорации земель сельскохозяйственного назначения"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175 216,4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Гидромелиоративные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11 874,0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мероприятий в области мелиорации земель сельскохозяйственного назначения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01 R5680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11 874,0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01 R5680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11 874,0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Культуртехнические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163 342,4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области мелиорации земель сельскохозяйственного назначения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02 R5680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163 342,4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8 02 R5680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163 342,4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реализации государственной программы Курганской области "Развитие агропромышленного комплекса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77 572,6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Департамента и его руководителя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65 747,9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Заместители Губернатора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30 9 01 10890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179,3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30 9 01 10890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179,3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65 562,6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57 508,0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7 645,0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285,6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Премирование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3 565,0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Премия имени Т.С. Мальцева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2 990,0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1 090,0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Премия Губернатора Курганской области "За лучшее ведение отрасли животноводства"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30 9 03 15470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8 259,7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племенной службы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30 9 04 15260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6 319,2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30 9 04 15260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6 319,2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Специальная продукция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30 9 04 16180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1 475,3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30 9 04 16180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1 475,3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407,1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167,1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Осуществление переданных органам государственной власти субъектов Российской Федерации в соответствии с частью </w:t>
            </w:r>
            <w:r>
              <w:rPr>
                <w:rFonts w:ascii="Arial" w:hAnsi="Arial" w:cs="Arial"/>
                <w:color w:val="000000"/>
                <w:sz w:val="20"/>
                <w:szCs w:val="20"/>
              </w:rPr>
              <w:lastRenderedPageBreak/>
              <w:t>первой статьи 6 Федерального закона от 24 апреля 1995 года №52-ФЗ "О животном мире" полномочий Российской Федерации в области организации, регулирования и охраны водных биологических ресурсов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30 9 04 59100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30 9 04 59100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"Комплексное развитие сельских территорий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31 0 00 00000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248 162,4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жилищного строительства на сельских территориях и повышение уровня благоустройства домовладений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11 265,9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Улучшение жилищных условий граждан Российской Федерации, проживающих на сельских территориях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01 R5760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11 265,9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01 R5760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11 265,9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01 R5760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11 265,9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инженерной инфраструктуры на сельских территориях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63 838,0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Реализация проектов комплексного обустройства площадок под компактную жилищную застройку на сельских территориях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28 392,9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28 392,9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28 392,9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Развитие газификации на сельских территориях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16 693,3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16 693,3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16 693,3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Развитие водоснабжения на сельских территориях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18 751,8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18 751,8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02 R5763</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18 751,8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общественно-значимых проектов по благоустройству сельских территорий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8 801,2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Благоустройство сельских территорий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03 R5764</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8 801,2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03 R5764</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8 801,2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03 R5764</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8 801,2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сети автомобильных дорог</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18 960,1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транспортной инфраструктуры на сельских территориях. Строительство автомобильной дороги Щучье - Варгановское - Новокалмаково на участке "Нифанка - Варгановское" в Щучанском районе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04 R372Ж</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18 960,1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04 R372Ж</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18 960,1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создания комфортных условий жизнедеятельности в сельской местности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145 233,1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Реализация проектов комплексного развития сельских территорий (сельских агломераций)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05 R5765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145 233,1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05 R5765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145 233,1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05 R5765</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145 233,1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Содействие занятости сельского населения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Обеспечение комплексного развития сельских территорий. Возмещение индивидуальным предпринимателям и организациям независимо от их организационно-правовой формы, являющимся сельскохозяйственными товаропроизводителями (кроме граждан, ведущих личное подсобное хозяйство), осуществляющим деятельность на сельских территориях, до 30 процентов фактически понесенных в году предоставления субсидии затрат по заключенным с работниками, проходящими обучение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ученическим договорам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R5766</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R5766</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R5766</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комплексного развития сельских территорий. Возмещение индивидуальным предпринимателям и организациям независимо от их организационно-правовой формы, являющимся сельскохозяйственными товаропроизводителями (кроме граждан, ведущих личное подсобное хозяйство), осуществляющим свою деятельность на сельских территориях, до 30 процентов фактически понесенных в году предоставления субсидии затрат, связанных с оплатой труда и проживанием студентов, обучающихся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привлеченных для прохождения производственной практики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R5767</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R5767</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 0 06 R5767</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"О первоочередных направлениях развития ветеринарного обслуживания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32 0 00 00000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170 283,9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Управления ветеринарии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14 048,4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14 048,4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13 748,4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бюджетных учреждений, подведомственных Управлению ветеринарии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155 035,5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898,0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154 137,5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154 137,5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32 0 02 10990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154 137,5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эпизоотического благополучия Курганской области по заразным, в том числе особо опасным болезням животных (африканская чума свиней, ящур, высокопатогенный грипп птиц, бешенство, лейкоз крупного рогатого скота, заразный узелковый дерматит крупного рогатого скота и другие болезни животных)"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профилактике и борьбе с заразными, в том числе особо опасными болезнями животных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по предотвращению заноса и распространения заразных, в том числе особо опасных болезней животных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32 1 01 15520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32 1 01 15520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32 1 01 15520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деятельности по обращению с животными без владельцев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организации мероприятий при осуществлении деятельности по обращению с животными без владельцев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32 1 02 15500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32 1 02 15500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32 1 02 15500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"Природопользование и охрана окружающей среды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33 0 00 00000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487 626,8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эффективной реализации государственных полномочий в сфере природопользования и охраны окружающей среды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58 051,9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58 051,9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55 913,9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2 002,3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государственного казенного учреждения "Территориальный государственный экологический фонд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6 210,4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6 210,4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4 409,7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982,2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33 0 02 10990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818,5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лесного хозяйства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265 276,3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организации управления лесами и федерального государственного лесного надзора (лесной  </w:t>
            </w:r>
            <w:r>
              <w:rPr>
                <w:rFonts w:ascii="Arial" w:hAnsi="Arial" w:cs="Arial"/>
                <w:color w:val="000000"/>
                <w:sz w:val="20"/>
                <w:szCs w:val="20"/>
              </w:rPr>
              <w:lastRenderedPageBreak/>
              <w:t>охраны), государственного пожарного надзора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33 1 01 00000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151 184,0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347,5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отдельных полномочий в области лесных отношений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33 1 01 51290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150 784,4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33 1 01 51290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102 219,0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33 1 01 51290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48 553,7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33 1 01 51290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защита и воспроизводство лесов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70 056,4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33 1 02 19980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407,0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33 1 02 19980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407,0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отдельных полномочий в области лесных отношений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33 1 02 51290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66 649,4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33 1 02 51290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977,1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33 1 02 51290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65 672,3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33 1 02 51290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65 672,3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"Сохранение лесов"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GА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44 035,9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Увеличение площади лесовосстановления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GА 54290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6 144,9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GА 54290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6 144,9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GА 54290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6 144,9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GА 54300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2 202,7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GА 54300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2 202,7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GА 54300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2 202,7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GА 54320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35 688,3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GА 54320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35 688,3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1 GА 54320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35 688,3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и использование минерально-сырьевой базы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33 2 00 00000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813,1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Поисково-оценочные работы на подземные воды, в том числе разработка проектов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33 2 01 00000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813,1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33 2 01 19980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813,1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33 2 01 19980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813,1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водохозяйственного комплекса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63 286,5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Разработка проектной документации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8 601,7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Разработка проектной документации "Экологическая реабилитация старицы Битевки в городе Кургане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33 3 01 17190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3 196,1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33 3 01 17190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3 196,1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Разработка проектной документации "Строительство регулирующих сооружений на р.Черной в городе Кургане"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33 3 01 17410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655,6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33 3 01 17410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655,6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33 3 01 17410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655,6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Разработка проектной документации "Экологическая реабилитация Курганского водохранилища в городе Кургане этап 1"</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33 3 01 18510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33 3 01 18510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Разработка проектной документации "Берегоукрепление Курганского водохранилища в городе Кургане"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33 3 01 18550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33 3 01 18550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33 3 01 18550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капитальный ремонт и ликвидация гидротехнических сооружений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54 684,8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Берегоукрепление старицы Битевки в городе Кургане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33 3 02 17470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6 656,6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33 3 02 17470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6 656,6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33 3 02 17470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6 656,6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капитального ремонта гидротехнических сооружений, находящихся в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33 3 02 17970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8 613,3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33 3 02 17970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8 613,3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33 3 02 17970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8 613,3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развитию водохозяйственного комплекса Российской Федерации. Осуществление капитального ремонта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R0161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20 394,1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R0161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213,2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R0161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20 180,9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R0161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20 180,9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Мероприятия по развитию водохозяйственного комплекса Российской Федерации. Берегоукрепление старицы Битевки в </w:t>
            </w:r>
            <w:r>
              <w:rPr>
                <w:rFonts w:ascii="Arial" w:hAnsi="Arial" w:cs="Arial"/>
                <w:color w:val="000000"/>
                <w:sz w:val="20"/>
                <w:szCs w:val="20"/>
              </w:rPr>
              <w:lastRenderedPageBreak/>
              <w:t>г.Кургане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33 3 02 R0162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19 020,8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R0162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19 020,8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3 02 R0162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19 020,8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"Использование и охрана водных объектов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33 4 00 00000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21 433,7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Государственный мониторинг водных объектов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33 4 01 00000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мониторинга состояния водных объектов и разработка мер по их охране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33 4 01 15570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33 4 01 15570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водных объектов и предотвращение негативного воздействия вод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33 4 02 00000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19 983,7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33 4 02 19990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3 116,3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33 4 02 19990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3 116,3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отдельных полномочий в области водных отношений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33 4 02 51280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16 867,4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33 4 02 51280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16 867,4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механизмов государственного управления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33 4 03 00000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33 4 03 19980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33 4 03 19980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"Охрана и развитие государственных природных заказников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33 5 00 00000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7 337,7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соблюдения установленного в заказниках режима особой охраны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33 5 01 00000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7 252,7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33 5 01 10990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7 252,7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33 5 01 10990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6 422,3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33 5 01 10990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33 5 01 10990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Сохранение ценных природных комплексов и охраняемых объектов животного мира на территориях заказников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33 5 02 00000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33 5 02 10990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33 5 02 10990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"Охрана и воспроизводство объектов животного мира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13 234,4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Сохранение объектов животного мира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33 6 01 59200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33 6 01 59200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Охрана и использование охотничьих ресурсов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454,5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33 6 02 59700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33 6 02 59700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168,5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должностных лиц, осуществляющих федеральный государственный охотничий надзор, выдачу разрешений на добычу охотничьих ресурсов и заключение охотхозяйственных соглашений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12 700,6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33 6 03 59700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12 700,6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33 6 03 59700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4 172,5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33 6 03 59700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8 528,1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"Охрана окружающей среды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1 610,4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Изучение и сохранение биологического разнообразия, естественных экологических систем и природных ландшафтов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33 7 06 00000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33 7 06 19980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33 7 06 19980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525,0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форм и методов экологического просвещения, информирования населения о состоянии окружающей среды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33 7 07 00000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Поощрение победителей ежегодных областных конкурсов в области экологического развития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33 7 07 15610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117,0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33 7 07 15610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117,0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33 7 07 15610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117,0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33 7 07 19980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159,0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33 7 07 19980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159,0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механизмов государственного управления в сфере охраны окружающей среды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33 7 08 00000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785,4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33 7 08 19980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785,4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33 7 08 19980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785,4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прав граждан на благоприятную окружающую среду и предотвращение нарушений природоохранного законодательства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33 7 09 00000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33 7 09 19990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33 7 09 19990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"Обращение с отходами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50 372,4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безопасного сбора, транспортирования, обезвреживания и размещения медицинских и ветеринарных отходов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2 049,6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кадастровых работ в отношении скотомогильников и сибиреязвенных захоронений животных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33 8 02 15640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33 8 02 15640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33 8 02 15640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Приведение скотомогильников и сибиреязвенных захоронений животных в соответствие с ветеринарно-санитарными правилами сбора, утилизации и уничтожения биологических отходов, организация мероприятий по закрытию невостребованных скотомогильников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33 8 02 15650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1 859,6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33 8 02 15650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1 859,6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33 8 02 15650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1 859,6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направленных на предотвращение негативного воздействия отходов на окружающую среду</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33 8 04 19980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33 8 04 19980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Совершенствование механизмов государственного управления в сфере обращения с отходами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33 8 06 00000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33 8 06 19980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33 8 06 19980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Региональный проект «Комплексная система обращения с твердыми коммунальными отходами»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G2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47 919,8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по оказанию коммунальной услуги населению по обращению с твердыми коммунальными отходами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G2 52680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47 919,8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33 8 G2 52680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47 919,8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"Энергосбережение и повышение энергетической эффективности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34 0 00 00000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39,6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иным определенным органом исполнительной власти Курганской области вопросам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34 0 01 00000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Утепление зданий и индивидуальных тепловых пунктов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34 0 01 15720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34 0 01 15720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государственной гражданской службы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35 0 00 00000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3 220,0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Организация мероприятий по профессиональному развитию гражданских служащих Курганской области, а также организация обучения лиц, включенных в кадровый резерв Курганской области, в соответствии с требованиями </w:t>
            </w:r>
            <w:r>
              <w:rPr>
                <w:rFonts w:ascii="Arial" w:hAnsi="Arial" w:cs="Arial"/>
                <w:color w:val="000000"/>
                <w:sz w:val="20"/>
                <w:szCs w:val="20"/>
              </w:rPr>
              <w:lastRenderedPageBreak/>
              <w:t>законодательства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35 0 01 00000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2 180,0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целевой подготовки кадров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конкурса по выявлению кадрового потенциала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муниципальной службы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36 0 00 00000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800,0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мероприятий по профессиональному развитию муниципальных служащих в Курганской области и высших должностных лиц муниципальных образований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"Противодействие коррупции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37 0 00 00000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345,0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37 0 00 19990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37 0 00 19990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37 0 00 19990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по оказанию содействия добровольному переселению в Курганскую область соотечественников, проживающих за рубежом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38 0 00 00000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5 687,7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38 0 01 00000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5 687,7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государственной программы Курганской области по оказанию содействия добровольному переселению в Курганскую область соотечественников, проживающих за рубежом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38 0 01 15810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38 0 01 15810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38 0 01 15810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38 0 01 R0860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5 680,0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38 0 01 R0860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38 0 01 R0860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5 669,7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"Укрепление единства российской нации и этнокультурное развитие народов, проживающих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39 0 00 00000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1 823,8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Содействие укреплению гражданского единства, гармонизации национальных и межнациональных отношений </w:t>
            </w:r>
            <w:r>
              <w:rPr>
                <w:rFonts w:ascii="Arial" w:hAnsi="Arial" w:cs="Arial"/>
                <w:color w:val="000000"/>
                <w:sz w:val="20"/>
                <w:szCs w:val="20"/>
              </w:rPr>
              <w:lastRenderedPageBreak/>
              <w:t>в Курганской области и этнокультурное развитие народов, проживающих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39 0 01 00000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1 823,8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Реализация мероприятий по укреплению единства российской нации и этнокультурному развитию народов России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39 0 01 R5160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1 823,8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39 0 01 R5160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1 242,4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39 0 01 R5160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581,4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39 0 01 R5160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581,4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"Управление государственным имуществом и земельными ресурсами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40 0 00 00000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87 009,8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34 741,1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Департамента имущественных и земельных отношений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34 741,1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31 855,2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2 883,5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40 0 01 10900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Регистрация права собственности Курганской области на объекты недвижимости и земельные участки, относящиеся к государственной собственности Курганской области, а также повышение эффективности использования государственного имущества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23 894,3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Приватизация государственного имущества Курганской области, аренда имущества, учет (включая регистрацию) имущества и земельных участков Курганской области, а также их информационное и техническое обеспечение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40 0 02 15950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23 894,3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40 0 02 15950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23 713,2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40 0 02 15950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181,1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и постановка на государственный кадастровый учет земельных участков, а также предоставление земельных участков для строительства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210,7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проведения постановки на кадастровый учет, проведение кадастровых работ по установлению границ земельных участков и землеустроительных работ по установлению границ муниципальных образований Курганской области и границ Курганской области, проведение работ по формированию земельных участков, находящихся в собственности Курганской области, с целью реализации их на торгах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40 0 03 15960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210,7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40 0 03 15960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210,7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государственного бюджетного учреждения "Государственный центр кадастровой оценки и учета недвижимости"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28 163,7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40 0 05 10990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28 163,7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40 0 05 10990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28 163,7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40 0 05 10990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28 163,7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"Управление государственными финансами и регулирование межбюджетных отношений"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41 0 00 00000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7 968 038,3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"Организация и совершенствование бюджетного процесса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198 121,6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резервного фонда Правительства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41 1 01 19980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41 1 01 19980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судебных актов по обращению взыскания на средства областного бюджета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41 1 03 19980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41 1 03 19980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Финансового управления Курганской области и его подведомственных учреждений по осуществлению функций по выработке и проведению государственной политики Курганской области в бюджетной сфере и сфере государственного долга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113 599,6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Заместители Губернатора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41 1 04 10890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195,2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41 1 04 10890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195,2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79 140,4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73 288,4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5 756,0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34 264,0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31 633,3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2 542,7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41 1 04 10990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Сопровождение, поддержка и развитие программного обеспечения, автоматизация бюджетного процесса, создание условий для повышения эффективности бюджетных расходов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47 522,0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41 1 05 19980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47 522,0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41 1 05 19980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47 522,0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системы межбюджетных отношений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6 800 945,9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Выравнивание бюджетной обеспеченности муниципальных образований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Выравнивание бюджетной обеспеченности муниципальных районов (городских округов)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41 2 01 16060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41 2 01 16060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Дотации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41 2 01 16060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полномочий органов государственной власти Курганской области по расчету и предоставлению дотаций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полномочий органов государственной власти Курганской области по расчету и предоставлению дотаций бюджетам поселений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41 2 02 16070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41 2 02 16070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41 2 02 16070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мер по обеспечению сбалансированности бюджетов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1 356 458,2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мер по обеспечению сбалансированности бюджетов муниципальных образований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41 2 03 16080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1 356 458,2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41 2 03 16080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1 356 458,2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Дотации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41 2 03 16080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1 356 458,2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расходных обязательств муниципальных образований, возникающих при выполнении государственных полномочий Российской Федерации, Курганской области, переданных для осуществления органам местного самоуправления в установленном порядке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234 487,7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лиц, проживающих и работающих в сельских населенных пунктах, рабочих поселках (поселках городского типа)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41 2 04 10970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234 000,0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41 2 04 10970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234 000,0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41 2 04 10970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234 000,0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созданию административных комиссий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41 2 04 16090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41 2 04 16090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41 2 04 16090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отдельных государственных полномочий Курганской области в сфере определения перечня должностных лиц органов местного самоуправления, уполномоченных составлять протоколы об административных правонарушениях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41 2 04 16100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41 2 04 16100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41 2 04 16100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Поощрение достижения наилучших значений показателей деятельности органов местного самоуправления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Гранты городским округам и муниципальным районам Курганской области в целях содействия достижению и (или) поощрения достижения наилучших значений показателей деятельности органов местного самоуправления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41 2 05 16110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41 2 05 16110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Дотации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41 2 05 16110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"Управление государственным долгом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41 3 00 00000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968 970,8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Оптимизация расходов на обслуживание государственного долга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41 3 01 00000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968 970,8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процентов по бюджетным кредитам Курганской области, полученным из федерального бюджета, и кредитам Курганской области от кредитных организаций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41 3 01 16140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963 940,9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государственного (муниципального) долга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41 3 01 16140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700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963 940,9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Выплата федеральному бюджету процентов за рассрочку по </w:t>
            </w:r>
            <w:r>
              <w:rPr>
                <w:rFonts w:ascii="Arial" w:hAnsi="Arial" w:cs="Arial"/>
                <w:color w:val="000000"/>
                <w:sz w:val="20"/>
                <w:szCs w:val="20"/>
              </w:rPr>
              <w:lastRenderedPageBreak/>
              <w:t>реструктурированной в 2012 году задолженности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41 3 01 16151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441,2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Обслуживание государственного (муниципального) долга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41 3 01 16151</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700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441,2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федеральному бюджету процентов за рассрочку по реструктурированной в 2017 году задолженности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41 3 01 16152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4 588,7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государственного (муниципального) долга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41 3 01 16152</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700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4 588,7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мировой юстиции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42 0 00 00000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152 801,2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Материально-техническое обеспечение деятельности мировых судей, совершенствование условий их труда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63 387,4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63 387,4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62 642,4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безопасности в служебных помещениях мировых судей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2 088,0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2 088,0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2 088,0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Дополнительное профессиональное образование мировых судей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349,8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349,8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129,8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профессионального кадрового состава и обеспечение эффективной работы государственных гражданских служащих, обеспечивающих деятельность мировых судей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76 074,0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76 074,0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75 966,0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42 0 04 10900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Внедрение в деятельность мировых судей современных информационных и телекоммуникационных технологий, обеспечение информационной безопасности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10 902,0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42 0 05 19990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10 902,0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42 0 05 19990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10 902,0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архивного дела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44 0 00 00000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42 211,5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государственных архивов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42 088,5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5 633,9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4 670,9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36 454,6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30 497,5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5 300,2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44 0 02 10990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656,9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полномочий по хранению, комплектованию, учету и использованию Архивного фонда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органами местного самоуправления государственных полномочий по хранению, комплектованию, учету и использованию Архивного фонда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44 0 03 16200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44 0 03 16200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44 0 03 16200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ипотечного жилищного кредитования и индивидуального жилищного строительства 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45 0 00 00000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246 500,0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Субсидирование процентных ставок при ипотечном кредитовании жилищного строительства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126 500,0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45 0 01 19980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126 500,0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45 0 01 19980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126 500,0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Субсидирование первоначального взноса при ипотечном кредитовании жилищного строительства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45 0 02 19980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45 0 02 19980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Индивидуальное жилищное строительство, приобретение вновь введенных в эксплуатацию индивидуальных жилых домов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основного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45 0 04 19980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45 0 04 19980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Субсидирование процентных ставок по ипотечным кредитам, предоставленным заемщикам для рефинансирования ранее полученных ипотечных кредитов (займов), по которым предоставлена субсидия из областного бюджета на снижение процентных ставок кредитных организаций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АО "Курганская ипотечно-жилищная корпорация" на снижение процентных ставок кредитных организаций по рефинансированным ипотечным кредитам (займам)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45 0 05 15900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45 0 05 15900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"Патриотическое воспитание граждан и подготовка допризывной молодежи Курганской области к военной службе"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46 0 00 00000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2 140,0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Совершенствование процесса патриотического воспитания граждан</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316,2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316,2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316,2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235,4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46 0 01 19990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подготовки допризывной молодежи к службе в Вооруженных силах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1 071,8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1 071,8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1 071,8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554,0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46 0 02 19990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517,8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условий для дальнейшего укрепления и развития кадетского движения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46 0 03 00000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46 0 03 19990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условий для информационного обеспечения патриотического воспитания граждан</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46 0 04 19990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условий для развития волонтерского движения и содействия деятельности общественных объединений патриотической направленности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46 0 05 00000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46 0 05 19990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46 0 05 19990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46 0 05 19990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132,0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46 0 05 19990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условий для обеспечения развития добровольческой (волонтерской) деятельности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46 0 07 00000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46 0 07 19990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46 0 07 19990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46 0 07 19990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"Формирование комфортной городской среды"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47 0 00 00000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632 550,6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по благоустройству территорий муниципальных образований за счет средств областного бюджета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47 0 04 00000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190 591,7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Благоустройство общественных и дворовых территорий муниципальных образований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47 0 04 14310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176 776,0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47 0 04 14310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169 776,0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47 0 04 14310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169 776,0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47 0 04 14310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47 0 04 14310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Дооборудование общественных территорий, благоустройство которых осуществлено в 2019 году в рамках муниципальных программ формирования комфортной городской среды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47 0 04 14320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13 815,7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47 0 04 14320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13 815,7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47 0 04 14320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13 815,7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в рамках регионального проекта "Формирование комфортной городской среды"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F2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441 958,9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F2 54240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82 861,3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F2 54240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82 861,3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F2 54240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82 861,3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F2 55550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359 097,6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F2 55550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359 097,6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47 0 F2 55550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359 097,6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"Разные дети - равные возможности"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48 0 00 00000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325 571,9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"Комплекс мер по формированию современной инфраструктуры служб ранней помощи детям-инвалидам, детям с ограниченными возможностям здоровьям и семьям, их воспитывающим, на территории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48 1 00 00000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325 571,9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условий для развития системы своевременного выявления и оказания ранней помощи детям-инвалидам, детям с ОВЗ и семьям их воспитывающим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48 1 01 00000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325 571,9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Пособие на ребенка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48 1 01 11580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325 571,9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48 1 01 11580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48 1 01 11580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324 671,9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Непрограммные направления деятельности органов государственной власти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51 0 00 00000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1 822 646,6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Курганской областной Думы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59 427,6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Председатель Курганской областной Думы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3 746,4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3 739,4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Депутаты Курганской областной Думы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16 092,8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16 087,8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Аппарат Курганской областной Думы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39 588,4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34 763,0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4 715,4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51 1 00 19030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функционирования Губернатора Курганской области и его заместителей, Аппарата Губернатора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204 742,5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Заместители Губернатора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51 2 00 10890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28 310,7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51 2 00 10890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28 310,7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Губернатор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5 926,8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5 926,8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Аппарат Губернатора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152 304,7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151 030,9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723,6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377,2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Представительство Курганской области при Правительстве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17 240,3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11 826,3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5 394,0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51 2 00 19060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51 2 00 19990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Общественной палаты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51 3 00 00000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1 599,6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51 3 00 10990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1 599,6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51 3 00 10990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1 085,0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51 3 00 10990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514,3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51 3 00 10990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0,3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Избирательной комиссии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144 888,2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Члены Избирательной комиссии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4 660,5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4 660,5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Проведение выборов</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88 786,0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1 656,0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1 180,0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85 950,0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Аппарат Избирательной комиссии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51 441,7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48 269,7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2 966,9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51 4 00 19090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205,1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Контрольно-счетной палаты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17 524,8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Председатель Контрольно-счетной палаты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1 443,2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1 443,2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Аудиторы Контрольно-счетной палаты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3 129,5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3 129,5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Аппарат Контрольно-счетной палаты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11 815,5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7 740,2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4 072,5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Заместитель Председателя Контрольно-счетной палаты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1 136,6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51 5 00 19130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1 136,6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непрограммные мероприятия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1 394 463,9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аппарата органов государственной власти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61 253,3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58 007,0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3 125,1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Реализация мероприятий по профилактике, предупреждению, </w:t>
            </w:r>
            <w:r>
              <w:rPr>
                <w:rFonts w:ascii="Arial" w:hAnsi="Arial" w:cs="Arial"/>
                <w:color w:val="000000"/>
                <w:sz w:val="20"/>
                <w:szCs w:val="20"/>
              </w:rPr>
              <w:lastRenderedPageBreak/>
              <w:t>ликвидации последствий распространения коронавирусной инфекции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51 9 00 10920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35 831,2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35 751,3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19 765,0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15 986,3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Поощрение региональных и муниципальных управленческих команд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79 696,4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79 696,4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185 089,0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185 089,0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51 9 00 10990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185 089,0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Центральный парк культуры и отдыха в г. Кургане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1416Я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1416Я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1416Я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Берегоукрепление нижнего бьефа Курганского гидроузла в г. Кургане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1419Я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1419Я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1419Я</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из областного бюджета на возмещение выпадающих доходов в связи с реализацией сжиженного углеводородного газа населению по подлежащим государственному регулированию ценам в 2020 году</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51 9 00 15070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Субсидия из областного бюджета на компенсацию выпадающих доходов организаций, осуществляющих горячее водоснабжение, холодное водоснабжение и (или) водоотведение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Взнос в уставный капитал АО "Курганская ипотечно-жилищная корпорация"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1597У</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государственной (муниципальной)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1597У</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Резерв на реализацию отдельных мероприятий государственных программ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124 301,3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31 300,2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51 9 00 16040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93 001,1</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административного здания, расположенного по адресу: г.Курган. ул.Кирова.83</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51 9 00 17440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51 9 00 17440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Проектные работы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Капитальные вложения в объекты государственной </w:t>
            </w:r>
            <w:r>
              <w:rPr>
                <w:rFonts w:ascii="Arial" w:hAnsi="Arial" w:cs="Arial"/>
                <w:color w:val="000000"/>
                <w:sz w:val="20"/>
                <w:szCs w:val="20"/>
              </w:rPr>
              <w:lastRenderedPageBreak/>
              <w:t>(муниципальной) собственности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51 9 00 18010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Премии и гранты по постановлениям Курганской областной Думы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2 915,0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585,0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822,7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742,7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51 9 00 18030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607,3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бесплатной юридической помощи гражданам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51 9 00 19150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Выполнение других обязательств государства</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41 519,7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14 541,3</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26 408,4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8 593,6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51 9 00 19170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17 814,8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государственных полномочий по решению вопросов организации и ведения регистра муниципальных нормативных правовых актов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51 9 00 19500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124,8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Компенсация части потерь в доходах организаций железнодорожного транспорта, возникающих в результате государственного регулирования тарифов на перевозки пассажиров железнодорожным транспортом общего пользования в пригородном сообщении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51 9 00 19660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51 9 00 19660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260 000,0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1 561,8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219,0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1 313,8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963,8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первичного воинского учета на территориях, где отсутствуют военные комиссариаты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37 515,5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37 515,5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51 9 00 51180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37 515,5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Осуществление полномочий по составлению (изменению, дополнению) списков кандидатов в присяжные заседатели </w:t>
            </w:r>
            <w:r>
              <w:rPr>
                <w:rFonts w:ascii="Arial" w:hAnsi="Arial" w:cs="Arial"/>
                <w:color w:val="000000"/>
                <w:sz w:val="20"/>
                <w:szCs w:val="20"/>
              </w:rPr>
              <w:lastRenderedPageBreak/>
              <w:t>федеральных судов общей юрисдикции в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51 9 00 51200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152,6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152,6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51 9 00 51200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152,6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 на обеспечение деятельности депутатов Государственной Думы и их помощников в избирательных округах</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5 802,5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4 879,6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51 9 00 51410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922,9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межбюджетные трансферты на обеспечение деятельности членов Совета Федерации и их помощников в субъектах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1 321,5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1 022,7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51 9 00 51420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298,8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поддержка Героев Социалистического Труда, Героев Труда Российской Федерации и полных кавалеров ордена Трудовой Славы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606,7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51 9 00 51980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606,7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полномочий Российской Федерации по государственной регистрации актов гражданского состояния за счет средств резервного фонда Правительства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5930F</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-11 651,4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5930F</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-11 651,4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на реализацию передаваемых федеральных полномочий на регистрацию актов гражданского состояния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60 877,9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23 301,0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5 249,9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32 047,0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32 047,0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51 9 00 59310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для перевода в электронную форму книг государственной регистрации актов гражданского </w:t>
            </w:r>
            <w:r>
              <w:rPr>
                <w:rFonts w:ascii="Arial" w:hAnsi="Arial" w:cs="Arial"/>
                <w:color w:val="000000"/>
                <w:sz w:val="20"/>
                <w:szCs w:val="20"/>
              </w:rPr>
              <w:lastRenderedPageBreak/>
              <w:t>состояния (актовых книг)</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51 9 00 59320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44 621,7</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6 131,9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19 363,8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19 126,0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Субвенции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51 9 00 59320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19 126,0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Освещение в средствах массовой информации деятельности органов государственной власти Курганской области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51 9 00 98740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3 793,0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51 9 00 98740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3 793,0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00000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141 450,5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мер по обеспечению сбалансированности бюджетов муниципальных образований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16080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8 652,5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Межбюджетные трансферты</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16080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8 652,5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Дотации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16080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8 652,5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иных направлений</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11 444,0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5 841,9</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1 104,5</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4 497,6</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504,4</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19990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3 993,2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58530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84 644,0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58530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17 807,2</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обеспечения государственных (муниципальных) нужд</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58530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19 300,0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58530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47 536,8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58530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47 536,8</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Финансирование мероприятий по выплатам членам избирательных комиссий за условия работы, связанные с обеспечением санитарно-эпидемиологической безопасности при подготовке и проведении общероссийского голосования по вопросу одобрения изменений в Конституцию Российской Федерации, за счет средств резервного фонда Правительства Российской Федерации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58570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393AD0">
            <w:pPr>
              <w:widowControl w:val="0"/>
              <w:autoSpaceDE w:val="0"/>
              <w:autoSpaceDN w:val="0"/>
              <w:adjustRightInd w:val="0"/>
              <w:spacing w:after="0" w:line="240" w:lineRule="auto"/>
              <w:jc w:val="center"/>
              <w:rPr>
                <w:rFonts w:ascii="Arial" w:hAnsi="Arial" w:cs="Arial"/>
                <w:sz w:val="2"/>
                <w:szCs w:val="2"/>
              </w:rPr>
            </w:pP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36 710,0</w:t>
            </w:r>
          </w:p>
        </w:tc>
      </w:tr>
      <w:tr w:rsidR="00393AD0">
        <w:trPr>
          <w:trHeight w:val="279"/>
        </w:trPr>
        <w:tc>
          <w:tcPr>
            <w:tcW w:w="582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93AD0" w:rsidRDefault="00020B60">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 9 W0 58570</w:t>
            </w:r>
          </w:p>
        </w:tc>
        <w:tc>
          <w:tcPr>
            <w:tcW w:w="8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36 710,0</w:t>
            </w:r>
          </w:p>
        </w:tc>
      </w:tr>
      <w:tr w:rsidR="00020B60" w:rsidTr="00020B60">
        <w:trPr>
          <w:trHeight w:val="288"/>
        </w:trPr>
        <w:tc>
          <w:tcPr>
            <w:tcW w:w="8285"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393AD0" w:rsidRDefault="00020B60">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0"/>
                <w:szCs w:val="20"/>
              </w:rPr>
              <w:lastRenderedPageBreak/>
              <w:t>ИТОГО</w:t>
            </w:r>
          </w:p>
        </w:tc>
        <w:tc>
          <w:tcPr>
            <w:tcW w:w="16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60 394 542,4</w:t>
            </w:r>
          </w:p>
        </w:tc>
      </w:tr>
      <w:tr w:rsidR="00020B60" w:rsidTr="00020B60">
        <w:trPr>
          <w:trHeight w:val="257"/>
        </w:trPr>
        <w:tc>
          <w:tcPr>
            <w:tcW w:w="8285" w:type="dxa"/>
            <w:gridSpan w:val="3"/>
            <w:tcMar>
              <w:top w:w="0" w:type="dxa"/>
              <w:left w:w="0" w:type="dxa"/>
              <w:bottom w:w="0" w:type="dxa"/>
              <w:right w:w="0" w:type="dxa"/>
            </w:tcMar>
            <w:vAlign w:val="bottom"/>
          </w:tcPr>
          <w:p w:rsidR="00393AD0" w:rsidRDefault="00393AD0">
            <w:pPr>
              <w:widowControl w:val="0"/>
              <w:autoSpaceDE w:val="0"/>
              <w:autoSpaceDN w:val="0"/>
              <w:adjustRightInd w:val="0"/>
              <w:spacing w:after="0" w:line="240" w:lineRule="auto"/>
              <w:rPr>
                <w:rFonts w:ascii="Arial" w:hAnsi="Arial" w:cs="Arial"/>
                <w:sz w:val="2"/>
                <w:szCs w:val="2"/>
              </w:rPr>
            </w:pPr>
          </w:p>
        </w:tc>
        <w:tc>
          <w:tcPr>
            <w:tcW w:w="1616" w:type="dxa"/>
            <w:tcMar>
              <w:top w:w="0" w:type="dxa"/>
              <w:left w:w="0" w:type="dxa"/>
              <w:bottom w:w="0" w:type="dxa"/>
              <w:right w:w="0" w:type="dxa"/>
            </w:tcMar>
            <w:vAlign w:val="center"/>
          </w:tcPr>
          <w:p w:rsidR="00393AD0" w:rsidRDefault="00020B60">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4"/>
                <w:szCs w:val="24"/>
              </w:rPr>
              <w:t>».</w:t>
            </w:r>
          </w:p>
        </w:tc>
      </w:tr>
    </w:tbl>
    <w:p w:rsidR="00393AD0" w:rsidRDefault="00393AD0"/>
    <w:sectPr w:rsidR="00393AD0" w:rsidSect="00FD2881">
      <w:headerReference w:type="even" r:id="rId7"/>
      <w:headerReference w:type="default" r:id="rId8"/>
      <w:footerReference w:type="even" r:id="rId9"/>
      <w:footerReference w:type="default" r:id="rId10"/>
      <w:headerReference w:type="first" r:id="rId11"/>
      <w:footerReference w:type="first" r:id="rId12"/>
      <w:pgSz w:w="11950" w:h="16901"/>
      <w:pgMar w:top="1418" w:right="567" w:bottom="1021" w:left="1418" w:header="720" w:footer="720" w:gutter="0"/>
      <w:pgNumType w:start="389"/>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539F" w:rsidRDefault="005F539F">
      <w:pPr>
        <w:spacing w:after="0" w:line="240" w:lineRule="auto"/>
      </w:pPr>
      <w:r>
        <w:separator/>
      </w:r>
    </w:p>
  </w:endnote>
  <w:endnote w:type="continuationSeparator" w:id="0">
    <w:p w:rsidR="005F539F" w:rsidRDefault="005F53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881" w:rsidRDefault="00FD2881">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881" w:rsidRDefault="00FD2881">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881" w:rsidRDefault="00FD288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539F" w:rsidRDefault="005F539F">
      <w:pPr>
        <w:spacing w:after="0" w:line="240" w:lineRule="auto"/>
      </w:pPr>
      <w:r>
        <w:separator/>
      </w:r>
    </w:p>
  </w:footnote>
  <w:footnote w:type="continuationSeparator" w:id="0">
    <w:p w:rsidR="005F539F" w:rsidRDefault="005F53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881" w:rsidRDefault="00FD288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FB8" w:rsidRDefault="005D3FB8">
    <w:pPr>
      <w:widowControl w:val="0"/>
      <w:autoSpaceDE w:val="0"/>
      <w:autoSpaceDN w:val="0"/>
      <w:adjustRightInd w:val="0"/>
      <w:spacing w:after="0" w:line="240" w:lineRule="auto"/>
      <w:rPr>
        <w:rFonts w:ascii="Arial" w:hAnsi="Arial" w:cs="Arial"/>
        <w:sz w:val="10"/>
        <w:szCs w:val="10"/>
      </w:rPr>
    </w:pPr>
  </w:p>
  <w:p w:rsidR="00FD2881" w:rsidRDefault="00FD2881">
    <w:pPr>
      <w:widowControl w:val="0"/>
      <w:autoSpaceDE w:val="0"/>
      <w:autoSpaceDN w:val="0"/>
      <w:adjustRightInd w:val="0"/>
      <w:spacing w:after="0" w:line="240" w:lineRule="auto"/>
      <w:rPr>
        <w:rFonts w:ascii="Arial" w:hAnsi="Arial" w:cs="Arial"/>
        <w:sz w:val="10"/>
        <w:szCs w:val="10"/>
      </w:rPr>
    </w:pPr>
    <w:r>
      <w:rPr>
        <w:rFonts w:ascii="Arial" w:hAnsi="Arial" w:cs="Arial"/>
        <w:sz w:val="10"/>
        <w:szCs w:val="10"/>
      </w:rPr>
      <w:br/>
    </w:r>
    <w:r>
      <w:rPr>
        <w:rFonts w:ascii="Arial" w:hAnsi="Arial" w:cs="Arial"/>
        <w:sz w:val="10"/>
        <w:szCs w:val="10"/>
      </w:rPr>
      <w:br/>
    </w:r>
    <w:r>
      <w:rPr>
        <w:rFonts w:ascii="Arial" w:hAnsi="Arial" w:cs="Arial"/>
        <w:sz w:val="10"/>
        <w:szCs w:val="10"/>
      </w:rPr>
      <w:br/>
    </w:r>
  </w:p>
  <w:p w:rsidR="00FD2881" w:rsidRDefault="00FD2881">
    <w:pPr>
      <w:widowControl w:val="0"/>
      <w:autoSpaceDE w:val="0"/>
      <w:autoSpaceDN w:val="0"/>
      <w:adjustRightInd w:val="0"/>
      <w:spacing w:after="0" w:line="240" w:lineRule="auto"/>
      <w:jc w:val="center"/>
      <w:rPr>
        <w:rFonts w:ascii="Arial" w:hAnsi="Arial" w:cs="Arial"/>
        <w:sz w:val="24"/>
        <w:szCs w:val="24"/>
      </w:rPr>
    </w:pPr>
    <w:r>
      <w:rPr>
        <w:rFonts w:ascii="Arial" w:hAnsi="Arial" w:cs="Arial"/>
        <w:color w:val="000000"/>
        <w:sz w:val="20"/>
        <w:szCs w:val="20"/>
      </w:rPr>
      <w:fldChar w:fldCharType="begin"/>
    </w:r>
    <w:r>
      <w:rPr>
        <w:rFonts w:ascii="Arial" w:hAnsi="Arial" w:cs="Arial"/>
        <w:color w:val="000000"/>
        <w:sz w:val="20"/>
        <w:szCs w:val="20"/>
      </w:rPr>
      <w:instrText>PAGE</w:instrText>
    </w:r>
    <w:r>
      <w:rPr>
        <w:rFonts w:ascii="Arial" w:hAnsi="Arial" w:cs="Arial"/>
        <w:color w:val="000000"/>
        <w:sz w:val="20"/>
        <w:szCs w:val="20"/>
      </w:rPr>
      <w:fldChar w:fldCharType="separate"/>
    </w:r>
    <w:r w:rsidR="006B0E03">
      <w:rPr>
        <w:rFonts w:ascii="Arial" w:hAnsi="Arial" w:cs="Arial"/>
        <w:noProof/>
        <w:color w:val="000000"/>
        <w:sz w:val="20"/>
        <w:szCs w:val="20"/>
      </w:rPr>
      <w:t>390</w:t>
    </w:r>
    <w:r>
      <w:rPr>
        <w:rFonts w:ascii="Arial" w:hAnsi="Arial" w:cs="Arial"/>
        <w:color w:val="000000"/>
        <w:sz w:val="20"/>
        <w:szCs w:val="20"/>
      </w:rPr>
      <w:fldChar w:fldCharType="end"/>
    </w:r>
  </w:p>
  <w:p w:rsidR="00FD2881" w:rsidRDefault="00FD2881">
    <w:pPr>
      <w:widowControl w:val="0"/>
      <w:autoSpaceDE w:val="0"/>
      <w:autoSpaceDN w:val="0"/>
      <w:adjustRightInd w:val="0"/>
      <w:spacing w:after="0" w:line="240" w:lineRule="auto"/>
      <w:rPr>
        <w:rFonts w:ascii="Arial" w:hAnsi="Arial" w:cs="Arial"/>
        <w:sz w:val="10"/>
        <w:szCs w:val="10"/>
      </w:rPr>
    </w:pPr>
    <w:r>
      <w:rPr>
        <w:rFonts w:ascii="Arial" w:hAnsi="Arial" w:cs="Arial"/>
        <w:sz w:val="10"/>
        <w:szCs w:val="10"/>
      </w:rP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881" w:rsidRDefault="00FD288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B60"/>
    <w:rsid w:val="00020B60"/>
    <w:rsid w:val="00393AD0"/>
    <w:rsid w:val="005D3FB8"/>
    <w:rsid w:val="005F539F"/>
    <w:rsid w:val="006B0E03"/>
    <w:rsid w:val="00FD28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D288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D2881"/>
  </w:style>
  <w:style w:type="paragraph" w:styleId="a5">
    <w:name w:val="footer"/>
    <w:basedOn w:val="a"/>
    <w:link w:val="a6"/>
    <w:uiPriority w:val="99"/>
    <w:unhideWhenUsed/>
    <w:rsid w:val="00FD288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D28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D288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D2881"/>
  </w:style>
  <w:style w:type="paragraph" w:styleId="a5">
    <w:name w:val="footer"/>
    <w:basedOn w:val="a"/>
    <w:link w:val="a6"/>
    <w:uiPriority w:val="99"/>
    <w:unhideWhenUsed/>
    <w:rsid w:val="00FD288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D28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38205</Words>
  <Characters>217774</Characters>
  <Application>Microsoft Office Word</Application>
  <DocSecurity>0</DocSecurity>
  <Lines>1814</Lines>
  <Paragraphs>510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РЎРѕР·РґР°РЅ: sai 21.12.2016 11:43:59; РР·РјРµРЅРµРЅ: sai 04.02.2020 12:32:03</dc:subject>
  <dc:creator>Keysystems.DWH2.ReportDesigner</dc:creator>
  <cp:lastModifiedBy>Калинина Алёна Николаевна</cp:lastModifiedBy>
  <cp:revision>5</cp:revision>
  <dcterms:created xsi:type="dcterms:W3CDTF">2020-12-18T10:27:00Z</dcterms:created>
  <dcterms:modified xsi:type="dcterms:W3CDTF">2020-12-24T11:56:00Z</dcterms:modified>
</cp:coreProperties>
</file>